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5A8D6" w14:textId="1CE80C8B" w:rsidR="001313AC" w:rsidRPr="00E328D0" w:rsidRDefault="00695BF3" w:rsidP="001313AC">
      <w:pPr>
        <w:pStyle w:val="GSTitle"/>
        <w:rPr>
          <w:rFonts w:eastAsia="Calibri" w:cstheme="minorHAnsi"/>
        </w:rPr>
      </w:pPr>
      <w:r w:rsidRPr="00E328D0">
        <w:rPr>
          <w:rFonts w:eastAsia="Calibri" w:cstheme="minorHAnsi"/>
        </w:rPr>
        <w:t>DC</w:t>
      </w:r>
      <w:r w:rsidR="000C06DE" w:rsidRPr="00E328D0">
        <w:rPr>
          <w:rFonts w:eastAsia="Calibri" w:cstheme="minorHAnsi"/>
        </w:rPr>
        <w:t>P 3</w:t>
      </w:r>
      <w:r w:rsidR="00E60590" w:rsidRPr="00E328D0">
        <w:rPr>
          <w:rFonts w:eastAsia="Calibri" w:cstheme="minorHAnsi"/>
        </w:rPr>
        <w:t>2</w:t>
      </w:r>
      <w:r w:rsidR="00A94192" w:rsidRPr="00E328D0">
        <w:rPr>
          <w:rFonts w:eastAsia="Calibri" w:cstheme="minorHAnsi"/>
        </w:rPr>
        <w:t>8</w:t>
      </w:r>
      <w:r w:rsidR="002C4309" w:rsidRPr="00E328D0">
        <w:rPr>
          <w:rFonts w:eastAsia="Calibri" w:cstheme="minorHAnsi"/>
        </w:rPr>
        <w:t xml:space="preserve"> </w:t>
      </w:r>
      <w:r w:rsidR="0080275D" w:rsidRPr="00E328D0">
        <w:rPr>
          <w:rFonts w:eastAsia="Calibri" w:cstheme="minorHAnsi"/>
        </w:rPr>
        <w:t>Working Group</w:t>
      </w:r>
      <w:r w:rsidRPr="00E328D0">
        <w:rPr>
          <w:rFonts w:eastAsia="Calibri" w:cstheme="minorHAnsi"/>
        </w:rPr>
        <w:t xml:space="preserve"> Meeting</w:t>
      </w:r>
      <w:r w:rsidR="00500A0A" w:rsidRPr="00E328D0">
        <w:rPr>
          <w:rFonts w:eastAsia="Calibri" w:cstheme="minorHAnsi"/>
        </w:rPr>
        <w:t xml:space="preserve"> </w:t>
      </w:r>
      <w:r w:rsidR="00361B37">
        <w:rPr>
          <w:rFonts w:eastAsia="Calibri" w:cstheme="minorHAnsi"/>
        </w:rPr>
        <w:t>30</w:t>
      </w:r>
    </w:p>
    <w:p w14:paraId="168D8028" w14:textId="5A605332" w:rsidR="003D37DE" w:rsidRPr="00E328D0" w:rsidRDefault="00F85375" w:rsidP="0008287C">
      <w:pPr>
        <w:pStyle w:val="Subtitle"/>
        <w:rPr>
          <w:rFonts w:eastAsia="Calibri" w:cstheme="minorHAnsi"/>
        </w:rPr>
      </w:pPr>
      <w:r>
        <w:rPr>
          <w:rFonts w:eastAsia="Calibri" w:cstheme="minorHAnsi"/>
        </w:rPr>
        <w:t>17</w:t>
      </w:r>
      <w:r w:rsidR="003A7C5E">
        <w:rPr>
          <w:rFonts w:eastAsia="Calibri" w:cstheme="minorHAnsi"/>
        </w:rPr>
        <w:t xml:space="preserve"> </w:t>
      </w:r>
      <w:r w:rsidR="00FC6CDF">
        <w:rPr>
          <w:rFonts w:eastAsia="Calibri" w:cstheme="minorHAnsi"/>
        </w:rPr>
        <w:t>September</w:t>
      </w:r>
      <w:r w:rsidR="00592744">
        <w:rPr>
          <w:rFonts w:eastAsia="Calibri" w:cstheme="minorHAnsi"/>
        </w:rPr>
        <w:t xml:space="preserve"> </w:t>
      </w:r>
      <w:r w:rsidR="00E60590" w:rsidRPr="00E328D0">
        <w:rPr>
          <w:rFonts w:eastAsia="Calibri" w:cstheme="minorHAnsi"/>
        </w:rPr>
        <w:t>20</w:t>
      </w:r>
      <w:r w:rsidR="00B25FD1">
        <w:rPr>
          <w:rFonts w:eastAsia="Calibri" w:cstheme="minorHAnsi"/>
        </w:rPr>
        <w:t>2</w:t>
      </w:r>
      <w:r w:rsidR="0032523F">
        <w:rPr>
          <w:rFonts w:eastAsia="Calibri" w:cstheme="minorHAnsi"/>
        </w:rPr>
        <w:t>1</w:t>
      </w:r>
      <w:r w:rsidR="00B25FD1">
        <w:rPr>
          <w:rFonts w:eastAsia="Calibri" w:cstheme="minorHAnsi"/>
        </w:rPr>
        <w:t xml:space="preserve"> </w:t>
      </w:r>
      <w:r w:rsidR="0095203B" w:rsidRPr="00E328D0">
        <w:rPr>
          <w:rFonts w:eastAsia="Calibri" w:cstheme="minorHAnsi"/>
        </w:rPr>
        <w:t xml:space="preserve">at </w:t>
      </w:r>
      <w:r w:rsidR="002D561E">
        <w:rPr>
          <w:rFonts w:eastAsia="Calibri" w:cstheme="minorHAnsi"/>
        </w:rPr>
        <w:t>1</w:t>
      </w:r>
      <w:r w:rsidR="00361B37">
        <w:rPr>
          <w:rFonts w:eastAsia="Calibri" w:cstheme="minorHAnsi"/>
        </w:rPr>
        <w:t>0</w:t>
      </w:r>
      <w:r w:rsidR="00AB1874" w:rsidRPr="00E328D0">
        <w:rPr>
          <w:rFonts w:eastAsia="Calibri" w:cstheme="minorHAnsi"/>
        </w:rPr>
        <w:t>:00</w:t>
      </w:r>
      <w:r w:rsidR="00860FC2">
        <w:rPr>
          <w:rFonts w:eastAsia="Calibri" w:cstheme="minorHAnsi"/>
        </w:rPr>
        <w:t xml:space="preserve"> - </w:t>
      </w:r>
      <w:r w:rsidR="001313AC" w:rsidRPr="00E328D0">
        <w:rPr>
          <w:rFonts w:eastAsia="Calibri" w:cstheme="minorHAnsi"/>
        </w:rPr>
        <w:t>Web-Conference</w:t>
      </w:r>
    </w:p>
    <w:tbl>
      <w:tblPr>
        <w:tblStyle w:val="GSTable"/>
        <w:tblW w:w="4891" w:type="pct"/>
        <w:tblLook w:val="04A0" w:firstRow="1" w:lastRow="0" w:firstColumn="1" w:lastColumn="0" w:noHBand="0" w:noVBand="1"/>
      </w:tblPr>
      <w:tblGrid>
        <w:gridCol w:w="4541"/>
        <w:gridCol w:w="4877"/>
      </w:tblGrid>
      <w:tr w:rsidR="003D37DE" w:rsidRPr="00860FC2" w14:paraId="2D245F5B" w14:textId="77777777" w:rsidTr="003D37DE">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hideMark/>
          </w:tcPr>
          <w:p w14:paraId="4D7A3C59" w14:textId="77777777" w:rsidR="003D37DE" w:rsidRPr="00860FC2" w:rsidRDefault="003D37DE">
            <w:pPr>
              <w:pStyle w:val="TableHeaderWhite"/>
              <w:rPr>
                <w:rFonts w:cs="Calibri"/>
                <w:sz w:val="20"/>
                <w:szCs w:val="20"/>
              </w:rPr>
            </w:pPr>
            <w:r w:rsidRPr="00860FC2">
              <w:rPr>
                <w:rFonts w:cs="Calibri"/>
                <w:b/>
                <w:sz w:val="20"/>
                <w:szCs w:val="20"/>
              </w:rPr>
              <w:t xml:space="preserve">Attendee                                             </w:t>
            </w:r>
          </w:p>
        </w:tc>
        <w:tc>
          <w:tcPr>
            <w:tcW w:w="2589" w:type="pct"/>
            <w:tcBorders>
              <w:top w:val="single" w:sz="4" w:space="0" w:color="3A9262"/>
              <w:left w:val="single" w:sz="4" w:space="0" w:color="3A9262"/>
              <w:bottom w:val="single" w:sz="4" w:space="0" w:color="3A9262"/>
              <w:right w:val="single" w:sz="4" w:space="0" w:color="3A9262"/>
            </w:tcBorders>
            <w:hideMark/>
          </w:tcPr>
          <w:p w14:paraId="6569F68D" w14:textId="77777777" w:rsidR="003D37DE" w:rsidRPr="00860FC2" w:rsidRDefault="003D37DE">
            <w:pPr>
              <w:pStyle w:val="TableHeaderWhite"/>
              <w:cnfStyle w:val="100000000000" w:firstRow="1" w:lastRow="0" w:firstColumn="0" w:lastColumn="0" w:oddVBand="0" w:evenVBand="0" w:oddHBand="0" w:evenHBand="0" w:firstRowFirstColumn="0" w:firstRowLastColumn="0" w:lastRowFirstColumn="0" w:lastRowLastColumn="0"/>
              <w:rPr>
                <w:rFonts w:cs="Calibri"/>
                <w:sz w:val="20"/>
                <w:szCs w:val="20"/>
              </w:rPr>
            </w:pPr>
            <w:r w:rsidRPr="00860FC2">
              <w:rPr>
                <w:rFonts w:cs="Calibri"/>
                <w:sz w:val="20"/>
                <w:szCs w:val="20"/>
              </w:rPr>
              <w:t>Company</w:t>
            </w:r>
          </w:p>
        </w:tc>
      </w:tr>
      <w:tr w:rsidR="003D37DE" w:rsidRPr="00860FC2" w14:paraId="0F2A0941" w14:textId="77777777" w:rsidTr="003D37DE">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3A9262"/>
              <w:left w:val="single" w:sz="4" w:space="0" w:color="3A9262"/>
              <w:bottom w:val="single" w:sz="4" w:space="0" w:color="3A9262"/>
              <w:right w:val="single" w:sz="4" w:space="0" w:color="3A9262"/>
            </w:tcBorders>
            <w:noWrap/>
            <w:hideMark/>
          </w:tcPr>
          <w:p w14:paraId="676B019E" w14:textId="0AB0E0C3" w:rsidR="003D37DE" w:rsidRPr="00860FC2" w:rsidRDefault="0080275D">
            <w:pPr>
              <w:pStyle w:val="TableText"/>
              <w:rPr>
                <w:rFonts w:cs="Calibri"/>
                <w:b/>
                <w:sz w:val="20"/>
                <w:szCs w:val="20"/>
              </w:rPr>
            </w:pPr>
            <w:r w:rsidRPr="00860FC2">
              <w:rPr>
                <w:rFonts w:cs="Calibri"/>
                <w:b/>
                <w:sz w:val="20"/>
                <w:szCs w:val="20"/>
              </w:rPr>
              <w:t>Working Group</w:t>
            </w:r>
            <w:r w:rsidR="003D37DE" w:rsidRPr="00860FC2">
              <w:rPr>
                <w:rFonts w:cs="Calibri"/>
                <w:b/>
                <w:sz w:val="20"/>
                <w:szCs w:val="20"/>
              </w:rPr>
              <w:t xml:space="preserve"> Members</w:t>
            </w:r>
          </w:p>
        </w:tc>
      </w:tr>
      <w:tr w:rsidR="00B20C2F" w:rsidRPr="00FC6CDF" w14:paraId="418A290A" w14:textId="77777777" w:rsidTr="00510382">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nil"/>
              <w:left w:val="single" w:sz="4" w:space="0" w:color="auto"/>
              <w:bottom w:val="single" w:sz="4" w:space="0" w:color="auto"/>
              <w:right w:val="single" w:sz="4" w:space="0" w:color="auto"/>
            </w:tcBorders>
            <w:shd w:val="clear" w:color="auto" w:fill="auto"/>
            <w:noWrap/>
            <w:vAlign w:val="center"/>
          </w:tcPr>
          <w:p w14:paraId="267507A1" w14:textId="7FAB0D7E" w:rsidR="00B20C2F" w:rsidRPr="009A7D2D" w:rsidRDefault="00B20C2F" w:rsidP="00510382">
            <w:pPr>
              <w:pStyle w:val="GSTblText1"/>
              <w:rPr>
                <w:b w:val="0"/>
                <w:sz w:val="22"/>
                <w:szCs w:val="16"/>
              </w:rPr>
            </w:pPr>
            <w:r w:rsidRPr="009A7D2D">
              <w:rPr>
                <w:b w:val="0"/>
                <w:sz w:val="22"/>
                <w:szCs w:val="16"/>
              </w:rPr>
              <w:t>Chris Ong [CO]</w:t>
            </w:r>
          </w:p>
        </w:tc>
        <w:tc>
          <w:tcPr>
            <w:tcW w:w="2589" w:type="pct"/>
            <w:tcBorders>
              <w:top w:val="nil"/>
              <w:left w:val="nil"/>
              <w:bottom w:val="single" w:sz="4" w:space="0" w:color="auto"/>
              <w:right w:val="single" w:sz="4" w:space="0" w:color="auto"/>
            </w:tcBorders>
            <w:shd w:val="clear" w:color="auto" w:fill="auto"/>
            <w:vAlign w:val="center"/>
          </w:tcPr>
          <w:p w14:paraId="72B2699A" w14:textId="20A9152B" w:rsidR="00B20C2F" w:rsidRPr="009A7D2D" w:rsidRDefault="009A7D2D" w:rsidP="00510382">
            <w:pPr>
              <w:pStyle w:val="GSTblText1"/>
              <w:cnfStyle w:val="000000000000" w:firstRow="0" w:lastRow="0" w:firstColumn="0" w:lastColumn="0" w:oddVBand="0" w:evenVBand="0" w:oddHBand="0" w:evenHBand="0" w:firstRowFirstColumn="0" w:firstRowLastColumn="0" w:lastRowFirstColumn="0" w:lastRowLastColumn="0"/>
              <w:rPr>
                <w:sz w:val="22"/>
                <w:szCs w:val="16"/>
              </w:rPr>
            </w:pPr>
            <w:r w:rsidRPr="009A7D2D">
              <w:rPr>
                <w:sz w:val="22"/>
                <w:szCs w:val="16"/>
              </w:rPr>
              <w:t>UKPN</w:t>
            </w:r>
          </w:p>
        </w:tc>
      </w:tr>
      <w:tr w:rsidR="00510382" w:rsidRPr="00FC6CDF" w14:paraId="31C8F72B" w14:textId="77777777" w:rsidTr="00510382">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nil"/>
              <w:left w:val="single" w:sz="4" w:space="0" w:color="auto"/>
              <w:bottom w:val="single" w:sz="4" w:space="0" w:color="auto"/>
              <w:right w:val="single" w:sz="4" w:space="0" w:color="auto"/>
            </w:tcBorders>
            <w:shd w:val="clear" w:color="auto" w:fill="auto"/>
            <w:noWrap/>
            <w:vAlign w:val="center"/>
          </w:tcPr>
          <w:p w14:paraId="3BCC551C" w14:textId="4BD6AEB1" w:rsidR="00510382" w:rsidRPr="00510382" w:rsidRDefault="00510382" w:rsidP="00510382">
            <w:pPr>
              <w:pStyle w:val="GSTblText1"/>
              <w:rPr>
                <w:bCs/>
                <w:sz w:val="22"/>
                <w:szCs w:val="18"/>
              </w:rPr>
            </w:pPr>
            <w:r w:rsidRPr="00510382">
              <w:rPr>
                <w:b w:val="0"/>
                <w:bCs/>
                <w:sz w:val="22"/>
                <w:szCs w:val="18"/>
              </w:rPr>
              <w:t xml:space="preserve">Dave </w:t>
            </w:r>
            <w:proofErr w:type="spellStart"/>
            <w:r w:rsidRPr="00510382">
              <w:rPr>
                <w:b w:val="0"/>
                <w:bCs/>
                <w:sz w:val="22"/>
                <w:szCs w:val="18"/>
              </w:rPr>
              <w:t>Wornell</w:t>
            </w:r>
            <w:proofErr w:type="spellEnd"/>
            <w:r w:rsidRPr="00510382">
              <w:rPr>
                <w:b w:val="0"/>
                <w:bCs/>
                <w:sz w:val="22"/>
                <w:szCs w:val="18"/>
              </w:rPr>
              <w:t xml:space="preserve"> [DW]</w:t>
            </w:r>
          </w:p>
        </w:tc>
        <w:tc>
          <w:tcPr>
            <w:tcW w:w="2589" w:type="pct"/>
            <w:tcBorders>
              <w:top w:val="nil"/>
              <w:left w:val="nil"/>
              <w:bottom w:val="single" w:sz="4" w:space="0" w:color="auto"/>
              <w:right w:val="single" w:sz="4" w:space="0" w:color="auto"/>
            </w:tcBorders>
            <w:shd w:val="clear" w:color="auto" w:fill="auto"/>
            <w:vAlign w:val="center"/>
          </w:tcPr>
          <w:p w14:paraId="28E9F0D5" w14:textId="05F8A9C6" w:rsidR="00510382" w:rsidRPr="00510382" w:rsidRDefault="00510382" w:rsidP="00510382">
            <w:pPr>
              <w:pStyle w:val="GSTblText1"/>
              <w:cnfStyle w:val="000000000000" w:firstRow="0" w:lastRow="0" w:firstColumn="0" w:lastColumn="0" w:oddVBand="0" w:evenVBand="0" w:oddHBand="0" w:evenHBand="0" w:firstRowFirstColumn="0" w:firstRowLastColumn="0" w:lastRowFirstColumn="0" w:lastRowLastColumn="0"/>
              <w:rPr>
                <w:bCs/>
                <w:sz w:val="22"/>
                <w:szCs w:val="18"/>
              </w:rPr>
            </w:pPr>
            <w:r w:rsidRPr="00510382">
              <w:rPr>
                <w:bCs/>
                <w:sz w:val="22"/>
                <w:szCs w:val="18"/>
              </w:rPr>
              <w:t xml:space="preserve">WPD </w:t>
            </w:r>
          </w:p>
        </w:tc>
      </w:tr>
      <w:tr w:rsidR="0012338D" w:rsidRPr="00FC6CDF" w14:paraId="6888941D" w14:textId="77777777" w:rsidTr="00510382">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nil"/>
              <w:left w:val="single" w:sz="4" w:space="0" w:color="auto"/>
              <w:bottom w:val="single" w:sz="4" w:space="0" w:color="auto"/>
              <w:right w:val="single" w:sz="4" w:space="0" w:color="auto"/>
            </w:tcBorders>
            <w:shd w:val="clear" w:color="auto" w:fill="auto"/>
            <w:noWrap/>
            <w:vAlign w:val="center"/>
          </w:tcPr>
          <w:p w14:paraId="5B2CC940" w14:textId="1054F247" w:rsidR="0012338D" w:rsidRPr="00AD492C" w:rsidRDefault="0012338D" w:rsidP="00510382">
            <w:pPr>
              <w:pStyle w:val="GSTblText1"/>
              <w:rPr>
                <w:b w:val="0"/>
                <w:sz w:val="22"/>
                <w:szCs w:val="18"/>
              </w:rPr>
            </w:pPr>
            <w:r w:rsidRPr="00AD492C">
              <w:rPr>
                <w:b w:val="0"/>
                <w:sz w:val="22"/>
                <w:szCs w:val="18"/>
              </w:rPr>
              <w:t>David Fewings [DF]</w:t>
            </w:r>
          </w:p>
        </w:tc>
        <w:tc>
          <w:tcPr>
            <w:tcW w:w="2589" w:type="pct"/>
            <w:tcBorders>
              <w:top w:val="nil"/>
              <w:left w:val="nil"/>
              <w:bottom w:val="single" w:sz="4" w:space="0" w:color="auto"/>
              <w:right w:val="single" w:sz="4" w:space="0" w:color="auto"/>
            </w:tcBorders>
            <w:shd w:val="clear" w:color="auto" w:fill="auto"/>
            <w:vAlign w:val="center"/>
          </w:tcPr>
          <w:p w14:paraId="603190B0" w14:textId="1BF20091" w:rsidR="0012338D" w:rsidRPr="00AD492C" w:rsidRDefault="00AD492C" w:rsidP="00510382">
            <w:pPr>
              <w:pStyle w:val="GSTblText1"/>
              <w:cnfStyle w:val="000000000000" w:firstRow="0" w:lastRow="0" w:firstColumn="0" w:lastColumn="0" w:oddVBand="0" w:evenVBand="0" w:oddHBand="0" w:evenHBand="0" w:firstRowFirstColumn="0" w:firstRowLastColumn="0" w:lastRowFirstColumn="0" w:lastRowLastColumn="0"/>
              <w:rPr>
                <w:sz w:val="22"/>
                <w:szCs w:val="18"/>
              </w:rPr>
            </w:pPr>
            <w:proofErr w:type="spellStart"/>
            <w:r w:rsidRPr="00AD492C">
              <w:rPr>
                <w:sz w:val="22"/>
                <w:szCs w:val="18"/>
              </w:rPr>
              <w:t>Inenco</w:t>
            </w:r>
            <w:proofErr w:type="spellEnd"/>
          </w:p>
        </w:tc>
      </w:tr>
      <w:tr w:rsidR="00510382" w:rsidRPr="00FC6CDF" w14:paraId="26C91539" w14:textId="77777777" w:rsidTr="00510382">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nil"/>
              <w:left w:val="single" w:sz="4" w:space="0" w:color="auto"/>
              <w:bottom w:val="single" w:sz="4" w:space="0" w:color="auto"/>
              <w:right w:val="single" w:sz="4" w:space="0" w:color="auto"/>
            </w:tcBorders>
            <w:shd w:val="clear" w:color="auto" w:fill="auto"/>
            <w:noWrap/>
            <w:vAlign w:val="center"/>
          </w:tcPr>
          <w:p w14:paraId="0D97FFA4" w14:textId="4CEB9666" w:rsidR="00510382" w:rsidRPr="00FC6CDF" w:rsidRDefault="00510382" w:rsidP="00510382">
            <w:pPr>
              <w:pStyle w:val="GSTblText1"/>
              <w:rPr>
                <w:bCs/>
                <w:szCs w:val="20"/>
              </w:rPr>
            </w:pPr>
            <w:r w:rsidRPr="0062028E">
              <w:rPr>
                <w:b w:val="0"/>
                <w:bCs/>
                <w:sz w:val="22"/>
                <w:szCs w:val="20"/>
              </w:rPr>
              <w:t>Derek McGlashan [DM]</w:t>
            </w:r>
          </w:p>
        </w:tc>
        <w:tc>
          <w:tcPr>
            <w:tcW w:w="2589" w:type="pct"/>
            <w:tcBorders>
              <w:top w:val="nil"/>
              <w:left w:val="nil"/>
              <w:bottom w:val="single" w:sz="4" w:space="0" w:color="auto"/>
              <w:right w:val="single" w:sz="4" w:space="0" w:color="auto"/>
            </w:tcBorders>
            <w:shd w:val="clear" w:color="auto" w:fill="auto"/>
            <w:vAlign w:val="center"/>
          </w:tcPr>
          <w:p w14:paraId="1B36F7B2" w14:textId="04F5A073" w:rsidR="00510382" w:rsidRPr="00FC6CDF" w:rsidRDefault="00510382" w:rsidP="00510382">
            <w:pPr>
              <w:pStyle w:val="GSTblText1"/>
              <w:cnfStyle w:val="000000000000" w:firstRow="0" w:lastRow="0" w:firstColumn="0" w:lastColumn="0" w:oddVBand="0" w:evenVBand="0" w:oddHBand="0" w:evenHBand="0" w:firstRowFirstColumn="0" w:firstRowLastColumn="0" w:lastRowFirstColumn="0" w:lastRowLastColumn="0"/>
              <w:rPr>
                <w:bCs/>
                <w:szCs w:val="20"/>
              </w:rPr>
            </w:pPr>
            <w:r w:rsidRPr="0062028E">
              <w:rPr>
                <w:bCs/>
                <w:sz w:val="22"/>
                <w:szCs w:val="20"/>
              </w:rPr>
              <w:t>Forth Ports</w:t>
            </w:r>
          </w:p>
        </w:tc>
      </w:tr>
      <w:tr w:rsidR="00F9115F" w:rsidRPr="00FC6CDF" w14:paraId="4FC2D909" w14:textId="77777777" w:rsidTr="00510382">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nil"/>
              <w:left w:val="single" w:sz="4" w:space="0" w:color="auto"/>
              <w:bottom w:val="single" w:sz="4" w:space="0" w:color="auto"/>
              <w:right w:val="single" w:sz="4" w:space="0" w:color="auto"/>
            </w:tcBorders>
            <w:shd w:val="clear" w:color="auto" w:fill="auto"/>
            <w:noWrap/>
            <w:vAlign w:val="center"/>
          </w:tcPr>
          <w:p w14:paraId="407387D8" w14:textId="3CBF297B" w:rsidR="00F9115F" w:rsidRPr="001C6DF8" w:rsidRDefault="00F9115F" w:rsidP="00510382">
            <w:pPr>
              <w:pStyle w:val="GSTblText1"/>
              <w:rPr>
                <w:b w:val="0"/>
                <w:sz w:val="22"/>
                <w:szCs w:val="18"/>
              </w:rPr>
            </w:pPr>
            <w:r w:rsidRPr="001C6DF8">
              <w:rPr>
                <w:b w:val="0"/>
                <w:sz w:val="22"/>
                <w:szCs w:val="18"/>
              </w:rPr>
              <w:t>Donald Preston [DP]</w:t>
            </w:r>
          </w:p>
        </w:tc>
        <w:tc>
          <w:tcPr>
            <w:tcW w:w="2589" w:type="pct"/>
            <w:tcBorders>
              <w:top w:val="nil"/>
              <w:left w:val="nil"/>
              <w:bottom w:val="single" w:sz="4" w:space="0" w:color="auto"/>
              <w:right w:val="single" w:sz="4" w:space="0" w:color="auto"/>
            </w:tcBorders>
            <w:shd w:val="clear" w:color="auto" w:fill="auto"/>
            <w:vAlign w:val="center"/>
          </w:tcPr>
          <w:p w14:paraId="2B2F46FB" w14:textId="2A0E743A" w:rsidR="00F9115F" w:rsidRPr="001C6DF8" w:rsidRDefault="001C6DF8" w:rsidP="00510382">
            <w:pPr>
              <w:pStyle w:val="GSTblText1"/>
              <w:cnfStyle w:val="000000000000" w:firstRow="0" w:lastRow="0" w:firstColumn="0" w:lastColumn="0" w:oddVBand="0" w:evenVBand="0" w:oddHBand="0" w:evenHBand="0" w:firstRowFirstColumn="0" w:firstRowLastColumn="0" w:lastRowFirstColumn="0" w:lastRowLastColumn="0"/>
              <w:rPr>
                <w:sz w:val="22"/>
                <w:szCs w:val="18"/>
              </w:rPr>
            </w:pPr>
            <w:r w:rsidRPr="001C6DF8">
              <w:rPr>
                <w:sz w:val="22"/>
                <w:szCs w:val="18"/>
              </w:rPr>
              <w:t>SSE</w:t>
            </w:r>
          </w:p>
        </w:tc>
      </w:tr>
      <w:tr w:rsidR="00510382" w:rsidRPr="00FC6CDF" w14:paraId="3C863715" w14:textId="77777777" w:rsidTr="00510382">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nil"/>
              <w:left w:val="single" w:sz="4" w:space="0" w:color="auto"/>
              <w:bottom w:val="single" w:sz="4" w:space="0" w:color="auto"/>
              <w:right w:val="single" w:sz="4" w:space="0" w:color="auto"/>
            </w:tcBorders>
            <w:shd w:val="clear" w:color="auto" w:fill="auto"/>
            <w:noWrap/>
            <w:vAlign w:val="center"/>
          </w:tcPr>
          <w:p w14:paraId="2126DF50" w14:textId="176CFA17" w:rsidR="00510382" w:rsidRPr="00FC6CDF" w:rsidRDefault="00510382" w:rsidP="00510382">
            <w:pPr>
              <w:pStyle w:val="GSTblText1"/>
              <w:rPr>
                <w:b w:val="0"/>
                <w:bCs/>
                <w:sz w:val="22"/>
                <w:szCs w:val="20"/>
              </w:rPr>
            </w:pPr>
            <w:r w:rsidRPr="00FC6CDF">
              <w:rPr>
                <w:b w:val="0"/>
                <w:bCs/>
                <w:sz w:val="22"/>
                <w:szCs w:val="20"/>
              </w:rPr>
              <w:t>Edda Dirks [ED]</w:t>
            </w:r>
          </w:p>
        </w:tc>
        <w:tc>
          <w:tcPr>
            <w:tcW w:w="2589" w:type="pct"/>
            <w:tcBorders>
              <w:top w:val="nil"/>
              <w:left w:val="nil"/>
              <w:bottom w:val="single" w:sz="4" w:space="0" w:color="auto"/>
              <w:right w:val="single" w:sz="4" w:space="0" w:color="auto"/>
            </w:tcBorders>
            <w:shd w:val="clear" w:color="auto" w:fill="auto"/>
            <w:vAlign w:val="center"/>
          </w:tcPr>
          <w:p w14:paraId="6B51CF2F" w14:textId="65883F94" w:rsidR="00510382" w:rsidRPr="00FC6CDF" w:rsidRDefault="00510382" w:rsidP="00510382">
            <w:pPr>
              <w:pStyle w:val="GSTblText1"/>
              <w:cnfStyle w:val="000000000000" w:firstRow="0" w:lastRow="0" w:firstColumn="0" w:lastColumn="0" w:oddVBand="0" w:evenVBand="0" w:oddHBand="0" w:evenHBand="0" w:firstRowFirstColumn="0" w:firstRowLastColumn="0" w:lastRowFirstColumn="0" w:lastRowLastColumn="0"/>
              <w:rPr>
                <w:bCs/>
                <w:sz w:val="22"/>
                <w:szCs w:val="20"/>
              </w:rPr>
            </w:pPr>
            <w:r w:rsidRPr="00FC6CDF">
              <w:rPr>
                <w:bCs/>
                <w:sz w:val="22"/>
                <w:szCs w:val="20"/>
              </w:rPr>
              <w:t xml:space="preserve">SSE </w:t>
            </w:r>
            <w:r w:rsidR="00B454DD">
              <w:rPr>
                <w:bCs/>
                <w:sz w:val="22"/>
                <w:szCs w:val="20"/>
              </w:rPr>
              <w:t>Generation</w:t>
            </w:r>
          </w:p>
        </w:tc>
      </w:tr>
      <w:tr w:rsidR="00510382" w:rsidRPr="00FC6CDF" w14:paraId="773F3E30" w14:textId="77777777" w:rsidTr="00510382">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nil"/>
              <w:left w:val="single" w:sz="4" w:space="0" w:color="auto"/>
              <w:bottom w:val="single" w:sz="4" w:space="0" w:color="auto"/>
              <w:right w:val="single" w:sz="4" w:space="0" w:color="auto"/>
            </w:tcBorders>
            <w:shd w:val="clear" w:color="auto" w:fill="auto"/>
            <w:noWrap/>
            <w:vAlign w:val="center"/>
          </w:tcPr>
          <w:p w14:paraId="791028BF" w14:textId="08BCB1B9" w:rsidR="00510382" w:rsidRPr="00FC6CDF" w:rsidRDefault="00510382" w:rsidP="00510382">
            <w:pPr>
              <w:pStyle w:val="GSTblText1"/>
              <w:rPr>
                <w:b w:val="0"/>
                <w:bCs/>
                <w:szCs w:val="20"/>
              </w:rPr>
            </w:pPr>
            <w:r w:rsidRPr="00FC6CDF">
              <w:rPr>
                <w:b w:val="0"/>
                <w:bCs/>
                <w:sz w:val="22"/>
                <w:szCs w:val="20"/>
              </w:rPr>
              <w:t>Kara Burke [KB]</w:t>
            </w:r>
          </w:p>
        </w:tc>
        <w:tc>
          <w:tcPr>
            <w:tcW w:w="2589" w:type="pct"/>
            <w:tcBorders>
              <w:top w:val="nil"/>
              <w:left w:val="nil"/>
              <w:bottom w:val="single" w:sz="4" w:space="0" w:color="auto"/>
              <w:right w:val="single" w:sz="4" w:space="0" w:color="auto"/>
            </w:tcBorders>
            <w:shd w:val="clear" w:color="auto" w:fill="auto"/>
            <w:vAlign w:val="center"/>
          </w:tcPr>
          <w:p w14:paraId="7BF814B4" w14:textId="058C5DE1" w:rsidR="00510382" w:rsidRPr="00FC6CDF" w:rsidRDefault="00B454DD" w:rsidP="00510382">
            <w:pPr>
              <w:pStyle w:val="GSTblText1"/>
              <w:cnfStyle w:val="000000000000" w:firstRow="0" w:lastRow="0" w:firstColumn="0" w:lastColumn="0" w:oddVBand="0" w:evenVBand="0" w:oddHBand="0" w:evenHBand="0" w:firstRowFirstColumn="0" w:firstRowLastColumn="0" w:lastRowFirstColumn="0" w:lastRowLastColumn="0"/>
              <w:rPr>
                <w:bCs/>
                <w:szCs w:val="20"/>
              </w:rPr>
            </w:pPr>
            <w:r>
              <w:rPr>
                <w:bCs/>
                <w:sz w:val="22"/>
                <w:szCs w:val="20"/>
              </w:rPr>
              <w:t>NPG</w:t>
            </w:r>
          </w:p>
        </w:tc>
      </w:tr>
      <w:tr w:rsidR="00510382" w:rsidRPr="00FC6CDF" w14:paraId="328F97D9" w14:textId="77777777" w:rsidTr="001D434A">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nil"/>
              <w:left w:val="single" w:sz="4" w:space="0" w:color="auto"/>
              <w:bottom w:val="single" w:sz="4" w:space="0" w:color="auto"/>
              <w:right w:val="single" w:sz="4" w:space="0" w:color="auto"/>
            </w:tcBorders>
            <w:shd w:val="clear" w:color="auto" w:fill="auto"/>
            <w:noWrap/>
          </w:tcPr>
          <w:p w14:paraId="0B977ADB" w14:textId="26055502" w:rsidR="00510382" w:rsidRPr="00FC6CDF" w:rsidRDefault="00510382" w:rsidP="00510382">
            <w:pPr>
              <w:pStyle w:val="GSTblText1"/>
              <w:rPr>
                <w:bCs/>
                <w:szCs w:val="20"/>
              </w:rPr>
            </w:pPr>
            <w:r w:rsidRPr="00FC6CDF">
              <w:rPr>
                <w:b w:val="0"/>
                <w:bCs/>
                <w:sz w:val="22"/>
                <w:szCs w:val="20"/>
              </w:rPr>
              <w:t>Shannon Murray [SM]</w:t>
            </w:r>
            <w:r>
              <w:rPr>
                <w:b w:val="0"/>
                <w:bCs/>
                <w:sz w:val="22"/>
                <w:szCs w:val="20"/>
              </w:rPr>
              <w:t xml:space="preserve"> (part-meeting)</w:t>
            </w:r>
          </w:p>
        </w:tc>
        <w:tc>
          <w:tcPr>
            <w:tcW w:w="2589" w:type="pct"/>
            <w:tcBorders>
              <w:top w:val="nil"/>
              <w:left w:val="nil"/>
              <w:bottom w:val="single" w:sz="4" w:space="0" w:color="auto"/>
              <w:right w:val="single" w:sz="4" w:space="0" w:color="auto"/>
            </w:tcBorders>
            <w:shd w:val="clear" w:color="auto" w:fill="auto"/>
          </w:tcPr>
          <w:p w14:paraId="4D50DF33" w14:textId="359B0757" w:rsidR="00510382" w:rsidRPr="00FC6CDF" w:rsidRDefault="00510382" w:rsidP="00510382">
            <w:pPr>
              <w:pStyle w:val="GSTblText1"/>
              <w:cnfStyle w:val="000000000000" w:firstRow="0" w:lastRow="0" w:firstColumn="0" w:lastColumn="0" w:oddVBand="0" w:evenVBand="0" w:oddHBand="0" w:evenHBand="0" w:firstRowFirstColumn="0" w:firstRowLastColumn="0" w:lastRowFirstColumn="0" w:lastRowLastColumn="0"/>
              <w:rPr>
                <w:bCs/>
                <w:szCs w:val="20"/>
              </w:rPr>
            </w:pPr>
            <w:r w:rsidRPr="00FC6CDF">
              <w:rPr>
                <w:bCs/>
                <w:sz w:val="22"/>
                <w:szCs w:val="20"/>
              </w:rPr>
              <w:t>Ofgem</w:t>
            </w:r>
          </w:p>
        </w:tc>
      </w:tr>
      <w:tr w:rsidR="00510382" w:rsidRPr="00FC6CDF" w14:paraId="291A5418" w14:textId="77777777" w:rsidTr="00510382">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nil"/>
              <w:left w:val="single" w:sz="4" w:space="0" w:color="auto"/>
              <w:bottom w:val="single" w:sz="4" w:space="0" w:color="auto"/>
              <w:right w:val="single" w:sz="4" w:space="0" w:color="auto"/>
            </w:tcBorders>
            <w:shd w:val="clear" w:color="auto" w:fill="auto"/>
            <w:noWrap/>
            <w:vAlign w:val="center"/>
          </w:tcPr>
          <w:p w14:paraId="4FD262D2" w14:textId="2CB5C5C8" w:rsidR="00510382" w:rsidRPr="00FC6CDF" w:rsidRDefault="00510382" w:rsidP="00510382">
            <w:pPr>
              <w:pStyle w:val="GSTblText1"/>
              <w:rPr>
                <w:b w:val="0"/>
                <w:bCs/>
                <w:sz w:val="22"/>
                <w:szCs w:val="20"/>
              </w:rPr>
            </w:pPr>
            <w:r w:rsidRPr="00FC6CDF">
              <w:rPr>
                <w:b w:val="0"/>
                <w:bCs/>
                <w:sz w:val="22"/>
                <w:szCs w:val="20"/>
              </w:rPr>
              <w:t>Thomas Cadge [TC]</w:t>
            </w:r>
          </w:p>
        </w:tc>
        <w:tc>
          <w:tcPr>
            <w:tcW w:w="2589" w:type="pct"/>
            <w:tcBorders>
              <w:top w:val="nil"/>
              <w:left w:val="nil"/>
              <w:bottom w:val="single" w:sz="4" w:space="0" w:color="auto"/>
              <w:right w:val="single" w:sz="4" w:space="0" w:color="auto"/>
            </w:tcBorders>
            <w:shd w:val="clear" w:color="auto" w:fill="auto"/>
            <w:vAlign w:val="center"/>
          </w:tcPr>
          <w:p w14:paraId="5525E04A" w14:textId="74FA31E3" w:rsidR="00510382" w:rsidRPr="00FC6CDF" w:rsidRDefault="00510382" w:rsidP="00510382">
            <w:pPr>
              <w:pStyle w:val="GSTblText1"/>
              <w:cnfStyle w:val="000000000000" w:firstRow="0" w:lastRow="0" w:firstColumn="0" w:lastColumn="0" w:oddVBand="0" w:evenVBand="0" w:oddHBand="0" w:evenHBand="0" w:firstRowFirstColumn="0" w:firstRowLastColumn="0" w:lastRowFirstColumn="0" w:lastRowLastColumn="0"/>
              <w:rPr>
                <w:bCs/>
                <w:sz w:val="22"/>
                <w:szCs w:val="20"/>
              </w:rPr>
            </w:pPr>
            <w:r w:rsidRPr="00FC6CDF">
              <w:rPr>
                <w:bCs/>
                <w:sz w:val="22"/>
                <w:szCs w:val="20"/>
              </w:rPr>
              <w:t>BU</w:t>
            </w:r>
            <w:r w:rsidR="00B454DD">
              <w:rPr>
                <w:bCs/>
                <w:sz w:val="22"/>
                <w:szCs w:val="20"/>
              </w:rPr>
              <w:t>-</w:t>
            </w:r>
            <w:r w:rsidRPr="00FC6CDF">
              <w:rPr>
                <w:bCs/>
                <w:sz w:val="22"/>
                <w:szCs w:val="20"/>
              </w:rPr>
              <w:t>UK</w:t>
            </w:r>
          </w:p>
        </w:tc>
      </w:tr>
      <w:tr w:rsidR="00DC0789" w:rsidRPr="00FC6CDF" w14:paraId="659A1A12" w14:textId="77777777" w:rsidTr="00510382">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nil"/>
              <w:left w:val="single" w:sz="4" w:space="0" w:color="auto"/>
              <w:bottom w:val="single" w:sz="4" w:space="0" w:color="auto"/>
              <w:right w:val="single" w:sz="4" w:space="0" w:color="auto"/>
            </w:tcBorders>
            <w:shd w:val="clear" w:color="auto" w:fill="auto"/>
            <w:noWrap/>
            <w:vAlign w:val="center"/>
          </w:tcPr>
          <w:p w14:paraId="0680A954" w14:textId="7475C644" w:rsidR="00DC0789" w:rsidRPr="00B454DD" w:rsidRDefault="00DC0789" w:rsidP="00510382">
            <w:pPr>
              <w:pStyle w:val="GSTblText1"/>
              <w:rPr>
                <w:b w:val="0"/>
                <w:sz w:val="22"/>
                <w:szCs w:val="18"/>
              </w:rPr>
            </w:pPr>
            <w:r w:rsidRPr="00B454DD">
              <w:rPr>
                <w:b w:val="0"/>
                <w:sz w:val="22"/>
                <w:szCs w:val="18"/>
              </w:rPr>
              <w:t>Will Ellis [WE]</w:t>
            </w:r>
          </w:p>
        </w:tc>
        <w:tc>
          <w:tcPr>
            <w:tcW w:w="2589" w:type="pct"/>
            <w:tcBorders>
              <w:top w:val="nil"/>
              <w:left w:val="nil"/>
              <w:bottom w:val="single" w:sz="4" w:space="0" w:color="auto"/>
              <w:right w:val="single" w:sz="4" w:space="0" w:color="auto"/>
            </w:tcBorders>
            <w:shd w:val="clear" w:color="auto" w:fill="auto"/>
            <w:vAlign w:val="center"/>
          </w:tcPr>
          <w:p w14:paraId="10ECC04E" w14:textId="48FEB451" w:rsidR="00DC0789" w:rsidRPr="00B454DD" w:rsidRDefault="000A76EE" w:rsidP="00510382">
            <w:pPr>
              <w:pStyle w:val="GSTblText1"/>
              <w:cnfStyle w:val="000000000000" w:firstRow="0" w:lastRow="0" w:firstColumn="0" w:lastColumn="0" w:oddVBand="0" w:evenVBand="0" w:oddHBand="0" w:evenHBand="0" w:firstRowFirstColumn="0" w:firstRowLastColumn="0" w:lastRowFirstColumn="0" w:lastRowLastColumn="0"/>
              <w:rPr>
                <w:sz w:val="22"/>
                <w:szCs w:val="18"/>
              </w:rPr>
            </w:pPr>
            <w:proofErr w:type="spellStart"/>
            <w:r w:rsidRPr="00B454DD">
              <w:rPr>
                <w:sz w:val="22"/>
                <w:szCs w:val="18"/>
              </w:rPr>
              <w:t>Leep</w:t>
            </w:r>
            <w:proofErr w:type="spellEnd"/>
            <w:r w:rsidRPr="00B454DD">
              <w:rPr>
                <w:sz w:val="22"/>
                <w:szCs w:val="18"/>
              </w:rPr>
              <w:t xml:space="preserve"> Util</w:t>
            </w:r>
            <w:r w:rsidR="00B454DD" w:rsidRPr="00B454DD">
              <w:rPr>
                <w:sz w:val="22"/>
                <w:szCs w:val="18"/>
              </w:rPr>
              <w:t>ities</w:t>
            </w:r>
          </w:p>
        </w:tc>
      </w:tr>
      <w:tr w:rsidR="00510382" w:rsidRPr="00860FC2" w14:paraId="4DA5E27F" w14:textId="77777777" w:rsidTr="003D37DE">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3A9262"/>
              <w:left w:val="single" w:sz="4" w:space="0" w:color="3A9262"/>
              <w:bottom w:val="single" w:sz="4" w:space="0" w:color="3A9262"/>
              <w:right w:val="single" w:sz="4" w:space="0" w:color="3A9262"/>
            </w:tcBorders>
            <w:noWrap/>
            <w:hideMark/>
          </w:tcPr>
          <w:p w14:paraId="05E56D7C" w14:textId="5FF0C7E1" w:rsidR="00510382" w:rsidRPr="00860FC2" w:rsidRDefault="00510382" w:rsidP="00510382">
            <w:pPr>
              <w:pStyle w:val="TableText"/>
              <w:rPr>
                <w:rFonts w:cs="Calibri"/>
                <w:b/>
                <w:sz w:val="20"/>
                <w:szCs w:val="20"/>
              </w:rPr>
            </w:pPr>
            <w:r w:rsidRPr="00860FC2">
              <w:rPr>
                <w:rFonts w:cs="Calibri"/>
                <w:b/>
                <w:sz w:val="20"/>
                <w:szCs w:val="20"/>
              </w:rPr>
              <w:t>Code Administrator</w:t>
            </w:r>
          </w:p>
        </w:tc>
      </w:tr>
      <w:tr w:rsidR="00510382" w:rsidRPr="00860FC2" w14:paraId="0999E5C0" w14:textId="77777777" w:rsidTr="003D37DE">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hideMark/>
          </w:tcPr>
          <w:p w14:paraId="7F317E22" w14:textId="6910E1E1" w:rsidR="00510382" w:rsidRPr="00592744" w:rsidRDefault="00510382" w:rsidP="00510382">
            <w:pPr>
              <w:spacing w:before="40" w:after="60"/>
              <w:rPr>
                <w:rFonts w:cs="Calibri"/>
                <w:b w:val="0"/>
                <w:sz w:val="22"/>
              </w:rPr>
            </w:pPr>
            <w:r>
              <w:rPr>
                <w:rFonts w:cs="Calibri"/>
                <w:b w:val="0"/>
                <w:sz w:val="22"/>
              </w:rPr>
              <w:t>John Lawton</w:t>
            </w:r>
            <w:r w:rsidRPr="00592744">
              <w:rPr>
                <w:rFonts w:cs="Calibri"/>
                <w:b w:val="0"/>
                <w:sz w:val="22"/>
              </w:rPr>
              <w:t xml:space="preserve"> [</w:t>
            </w:r>
            <w:r>
              <w:rPr>
                <w:rFonts w:cs="Calibri"/>
                <w:b w:val="0"/>
                <w:sz w:val="22"/>
              </w:rPr>
              <w:t>JL</w:t>
            </w:r>
            <w:r w:rsidRPr="00592744">
              <w:rPr>
                <w:rFonts w:cs="Calibri"/>
                <w:b w:val="0"/>
                <w:sz w:val="22"/>
              </w:rPr>
              <w:t xml:space="preserve">] (Chair) </w:t>
            </w:r>
          </w:p>
        </w:tc>
        <w:tc>
          <w:tcPr>
            <w:tcW w:w="2589" w:type="pct"/>
            <w:tcBorders>
              <w:top w:val="single" w:sz="4" w:space="0" w:color="3A9262"/>
              <w:left w:val="single" w:sz="4" w:space="0" w:color="3A9262"/>
              <w:bottom w:val="single" w:sz="4" w:space="0" w:color="3A9262"/>
              <w:right w:val="single" w:sz="4" w:space="0" w:color="3A9262"/>
            </w:tcBorders>
            <w:hideMark/>
          </w:tcPr>
          <w:p w14:paraId="28C0DAE2" w14:textId="77777777" w:rsidR="00510382" w:rsidRPr="00592744" w:rsidRDefault="00510382" w:rsidP="00510382">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sidRPr="00592744">
              <w:rPr>
                <w:rFonts w:cs="Calibri"/>
                <w:sz w:val="22"/>
              </w:rPr>
              <w:t>ElectraLink</w:t>
            </w:r>
          </w:p>
        </w:tc>
      </w:tr>
      <w:tr w:rsidR="00510382" w:rsidRPr="00860FC2" w14:paraId="5DBDDB98" w14:textId="77777777" w:rsidTr="003D37DE">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tcPr>
          <w:p w14:paraId="0C2335C8" w14:textId="0D3AAD94" w:rsidR="00510382" w:rsidRPr="00592744" w:rsidRDefault="00510382" w:rsidP="00510382">
            <w:pPr>
              <w:spacing w:before="40" w:after="60"/>
              <w:rPr>
                <w:rFonts w:cs="Calibri"/>
                <w:b w:val="0"/>
                <w:sz w:val="22"/>
              </w:rPr>
            </w:pPr>
            <w:r>
              <w:rPr>
                <w:rFonts w:cs="Calibri"/>
                <w:b w:val="0"/>
                <w:sz w:val="22"/>
              </w:rPr>
              <w:t>Mel Kendal</w:t>
            </w:r>
            <w:r w:rsidRPr="00592744">
              <w:rPr>
                <w:rFonts w:cs="Calibri"/>
                <w:b w:val="0"/>
                <w:sz w:val="22"/>
              </w:rPr>
              <w:t xml:space="preserve"> [</w:t>
            </w:r>
            <w:r>
              <w:rPr>
                <w:rFonts w:cs="Calibri"/>
                <w:b w:val="0"/>
                <w:sz w:val="22"/>
              </w:rPr>
              <w:t>MK</w:t>
            </w:r>
            <w:r w:rsidRPr="00592744">
              <w:rPr>
                <w:rFonts w:cs="Calibri"/>
                <w:b w:val="0"/>
                <w:sz w:val="22"/>
              </w:rPr>
              <w:t>] (Technical Secretariat)</w:t>
            </w:r>
          </w:p>
        </w:tc>
        <w:tc>
          <w:tcPr>
            <w:tcW w:w="2589" w:type="pct"/>
            <w:tcBorders>
              <w:top w:val="single" w:sz="4" w:space="0" w:color="3A9262"/>
              <w:left w:val="single" w:sz="4" w:space="0" w:color="3A9262"/>
              <w:bottom w:val="single" w:sz="4" w:space="0" w:color="3A9262"/>
              <w:right w:val="single" w:sz="4" w:space="0" w:color="3A9262"/>
            </w:tcBorders>
          </w:tcPr>
          <w:p w14:paraId="3DD2DEE5" w14:textId="4058DEE4" w:rsidR="00510382" w:rsidRPr="00592744" w:rsidRDefault="00510382" w:rsidP="00510382">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sidRPr="00592744">
              <w:rPr>
                <w:rFonts w:cs="Calibri"/>
                <w:sz w:val="22"/>
              </w:rPr>
              <w:t>ElectraLink</w:t>
            </w:r>
          </w:p>
        </w:tc>
      </w:tr>
    </w:tbl>
    <w:p w14:paraId="7B591512" w14:textId="79538EB7" w:rsidR="004175AB" w:rsidRDefault="004175AB" w:rsidP="001E3443">
      <w:pPr>
        <w:spacing w:before="0" w:after="200" w:line="276" w:lineRule="auto"/>
        <w:outlineLvl w:val="9"/>
        <w:rPr>
          <w:rFonts w:eastAsiaTheme="minorEastAsia" w:cstheme="minorHAnsi"/>
          <w:color w:val="3B9164"/>
          <w:spacing w:val="15"/>
          <w:sz w:val="28"/>
          <w:szCs w:val="40"/>
          <w:lang w:eastAsia="en-GB"/>
        </w:rPr>
      </w:pPr>
    </w:p>
    <w:p w14:paraId="1596FBF1" w14:textId="5C4C10F5" w:rsidR="00736F59" w:rsidRDefault="00736F59" w:rsidP="001E3443">
      <w:pPr>
        <w:spacing w:before="0" w:after="200" w:line="276" w:lineRule="auto"/>
        <w:outlineLvl w:val="9"/>
        <w:rPr>
          <w:rFonts w:eastAsiaTheme="minorEastAsia" w:cstheme="minorHAnsi"/>
          <w:color w:val="3B9164"/>
          <w:spacing w:val="15"/>
          <w:sz w:val="28"/>
          <w:szCs w:val="40"/>
          <w:lang w:eastAsia="en-GB"/>
        </w:rPr>
      </w:pPr>
    </w:p>
    <w:p w14:paraId="6D3380FC" w14:textId="6BE838A8" w:rsidR="00736F59" w:rsidRDefault="00736F59" w:rsidP="001E3443">
      <w:pPr>
        <w:spacing w:before="0" w:after="200" w:line="276" w:lineRule="auto"/>
        <w:outlineLvl w:val="9"/>
        <w:rPr>
          <w:rFonts w:eastAsiaTheme="minorEastAsia" w:cstheme="minorHAnsi"/>
          <w:color w:val="3B9164"/>
          <w:spacing w:val="15"/>
          <w:sz w:val="28"/>
          <w:szCs w:val="40"/>
          <w:lang w:eastAsia="en-GB"/>
        </w:rPr>
      </w:pPr>
    </w:p>
    <w:p w14:paraId="7C7628B0" w14:textId="49AC159D" w:rsidR="00334F38" w:rsidRDefault="00334F38" w:rsidP="001E3443">
      <w:pPr>
        <w:spacing w:before="0" w:after="200" w:line="276" w:lineRule="auto"/>
        <w:outlineLvl w:val="9"/>
        <w:rPr>
          <w:rFonts w:eastAsiaTheme="minorEastAsia" w:cstheme="minorHAnsi"/>
          <w:color w:val="3B9164"/>
          <w:spacing w:val="15"/>
          <w:sz w:val="28"/>
          <w:szCs w:val="40"/>
          <w:lang w:eastAsia="en-GB"/>
        </w:rPr>
      </w:pPr>
    </w:p>
    <w:p w14:paraId="69C60D1C" w14:textId="77777777" w:rsidR="00B745B1" w:rsidRDefault="00B745B1" w:rsidP="001E3443">
      <w:pPr>
        <w:spacing w:before="0" w:after="200" w:line="276" w:lineRule="auto"/>
        <w:outlineLvl w:val="9"/>
        <w:rPr>
          <w:rFonts w:eastAsiaTheme="minorEastAsia" w:cstheme="minorHAnsi"/>
          <w:color w:val="3B9164"/>
          <w:spacing w:val="15"/>
          <w:sz w:val="28"/>
          <w:szCs w:val="40"/>
          <w:lang w:eastAsia="en-GB"/>
        </w:rPr>
      </w:pPr>
    </w:p>
    <w:p w14:paraId="4921EE5E" w14:textId="77777777" w:rsidR="00592744" w:rsidRPr="00E328D0" w:rsidRDefault="00592744" w:rsidP="001E3443">
      <w:pPr>
        <w:spacing w:before="0" w:after="200" w:line="276" w:lineRule="auto"/>
        <w:outlineLvl w:val="9"/>
        <w:rPr>
          <w:rFonts w:eastAsiaTheme="minorEastAsia" w:cstheme="minorHAnsi"/>
          <w:color w:val="3B9164"/>
          <w:spacing w:val="15"/>
          <w:sz w:val="28"/>
          <w:szCs w:val="40"/>
          <w:lang w:eastAsia="en-GB"/>
        </w:rPr>
      </w:pPr>
    </w:p>
    <w:p w14:paraId="1A14F1FB" w14:textId="4D627E6F" w:rsidR="003D37DE" w:rsidRPr="00E328D0" w:rsidRDefault="00AF30F7" w:rsidP="004A169B">
      <w:pPr>
        <w:pStyle w:val="GSHeading1withnumb"/>
        <w:numPr>
          <w:ilvl w:val="0"/>
          <w:numId w:val="4"/>
        </w:numPr>
        <w:jc w:val="both"/>
        <w:rPr>
          <w:rFonts w:cstheme="minorHAnsi"/>
        </w:rPr>
      </w:pPr>
      <w:r w:rsidRPr="00E328D0">
        <w:rPr>
          <w:rFonts w:cstheme="minorHAnsi"/>
        </w:rPr>
        <w:lastRenderedPageBreak/>
        <w:t>A</w:t>
      </w:r>
      <w:r w:rsidR="003D37DE" w:rsidRPr="00E328D0">
        <w:rPr>
          <w:rFonts w:cstheme="minorHAnsi"/>
        </w:rPr>
        <w:t>dministration</w:t>
      </w:r>
    </w:p>
    <w:p w14:paraId="726B1225" w14:textId="77777777" w:rsidR="00F8011A" w:rsidRPr="003C7504" w:rsidRDefault="00F8011A" w:rsidP="004A169B">
      <w:pPr>
        <w:pStyle w:val="GSBodyParawithnumb"/>
        <w:numPr>
          <w:ilvl w:val="1"/>
          <w:numId w:val="4"/>
        </w:numPr>
        <w:spacing w:after="120" w:line="276" w:lineRule="auto"/>
        <w:jc w:val="both"/>
        <w:rPr>
          <w:color w:val="auto"/>
        </w:rPr>
      </w:pPr>
      <w:r w:rsidRPr="003C7504">
        <w:rPr>
          <w:color w:val="auto"/>
        </w:rPr>
        <w:t>The Working Group reviewed the “Competition Law Guidance”. All Working Group members agreed to be bound by the Competition Law Guidance for the duration of the meeting.</w:t>
      </w:r>
    </w:p>
    <w:p w14:paraId="10A40829" w14:textId="7AF9983C" w:rsidR="00F8011A" w:rsidRDefault="00F8011A" w:rsidP="004A169B">
      <w:pPr>
        <w:pStyle w:val="GSBodyParawithnumb"/>
        <w:numPr>
          <w:ilvl w:val="1"/>
          <w:numId w:val="4"/>
        </w:numPr>
        <w:spacing w:after="120" w:line="276" w:lineRule="auto"/>
        <w:jc w:val="both"/>
      </w:pPr>
      <w:r w:rsidRPr="003C7504">
        <w:rPr>
          <w:color w:val="auto"/>
        </w:rPr>
        <w:t xml:space="preserve">The Working Group reviewed the minutes from the last meeting and </w:t>
      </w:r>
      <w:r w:rsidR="00B745B1" w:rsidRPr="003C7504">
        <w:rPr>
          <w:color w:val="auto"/>
        </w:rPr>
        <w:t xml:space="preserve">additional feedback from the </w:t>
      </w:r>
      <w:r w:rsidR="003C7504" w:rsidRPr="003C7504">
        <w:rPr>
          <w:color w:val="auto"/>
        </w:rPr>
        <w:t>Working G</w:t>
      </w:r>
      <w:r w:rsidR="00B745B1" w:rsidRPr="003C7504">
        <w:rPr>
          <w:color w:val="auto"/>
        </w:rPr>
        <w:t>roup was received.</w:t>
      </w:r>
      <w:r w:rsidR="006D4B41" w:rsidRPr="003C7504">
        <w:rPr>
          <w:color w:val="auto"/>
        </w:rPr>
        <w:t xml:space="preserve"> </w:t>
      </w:r>
      <w:r w:rsidR="005A667F" w:rsidRPr="003C7504">
        <w:rPr>
          <w:color w:val="auto"/>
        </w:rPr>
        <w:t>The feedback has been incorporated as tracked changes and will be circulated to the Working Group post-meeting for final review</w:t>
      </w:r>
      <w:r w:rsidR="005A667F">
        <w:t>.</w:t>
      </w:r>
    </w:p>
    <w:tbl>
      <w:tblPr>
        <w:tblStyle w:val="Style1"/>
        <w:tblW w:w="0" w:type="auto"/>
        <w:tblLook w:val="04A0" w:firstRow="1" w:lastRow="0" w:firstColumn="1" w:lastColumn="0" w:noHBand="0" w:noVBand="1"/>
      </w:tblPr>
      <w:tblGrid>
        <w:gridCol w:w="9622"/>
      </w:tblGrid>
      <w:tr w:rsidR="005A667F" w:rsidRPr="00E328D0" w14:paraId="28CCEEFC" w14:textId="77777777" w:rsidTr="009B4970">
        <w:tc>
          <w:tcPr>
            <w:tcW w:w="9622" w:type="dxa"/>
          </w:tcPr>
          <w:p w14:paraId="21DCA5AF" w14:textId="217CD035" w:rsidR="005A667F" w:rsidRPr="000843D7" w:rsidRDefault="005A667F" w:rsidP="009B4970">
            <w:pPr>
              <w:spacing w:before="0" w:after="0" w:line="240" w:lineRule="auto"/>
              <w:jc w:val="both"/>
              <w:outlineLvl w:val="9"/>
              <w:rPr>
                <w:rFonts w:cstheme="minorHAnsi"/>
                <w:b/>
                <w:color w:val="auto"/>
                <w:sz w:val="22"/>
                <w:szCs w:val="22"/>
              </w:rPr>
            </w:pPr>
            <w:r w:rsidRPr="005F6CFC">
              <w:rPr>
                <w:rFonts w:cstheme="minorHAnsi"/>
                <w:b/>
                <w:color w:val="auto"/>
                <w:sz w:val="22"/>
                <w:szCs w:val="22"/>
              </w:rPr>
              <w:t xml:space="preserve">ACTION </w:t>
            </w:r>
            <w:r>
              <w:rPr>
                <w:rFonts w:cstheme="minorHAnsi"/>
                <w:b/>
                <w:color w:val="auto"/>
                <w:sz w:val="22"/>
                <w:szCs w:val="22"/>
              </w:rPr>
              <w:t>30/01</w:t>
            </w:r>
            <w:r w:rsidRPr="005F6CFC">
              <w:rPr>
                <w:rFonts w:cstheme="minorHAnsi"/>
                <w:b/>
                <w:color w:val="auto"/>
                <w:sz w:val="22"/>
                <w:szCs w:val="22"/>
              </w:rPr>
              <w:t>:</w:t>
            </w:r>
            <w:r>
              <w:rPr>
                <w:rFonts w:cstheme="minorHAnsi"/>
                <w:b/>
                <w:color w:val="auto"/>
                <w:sz w:val="22"/>
                <w:szCs w:val="22"/>
              </w:rPr>
              <w:t xml:space="preserve"> Secretariat to circulate </w:t>
            </w:r>
            <w:r w:rsidR="00740CBE">
              <w:rPr>
                <w:rFonts w:cstheme="minorHAnsi"/>
                <w:b/>
                <w:color w:val="auto"/>
                <w:sz w:val="22"/>
                <w:szCs w:val="22"/>
              </w:rPr>
              <w:t>the updated minutes from meeting 29 post-meeting for final review by the Working Group.</w:t>
            </w:r>
          </w:p>
        </w:tc>
      </w:tr>
    </w:tbl>
    <w:p w14:paraId="7FD9C3F7" w14:textId="77777777" w:rsidR="00F8011A" w:rsidRPr="003C7504" w:rsidRDefault="00F8011A" w:rsidP="004A169B">
      <w:pPr>
        <w:pStyle w:val="GSBodyParawithnumb"/>
        <w:numPr>
          <w:ilvl w:val="1"/>
          <w:numId w:val="4"/>
        </w:numPr>
        <w:spacing w:after="120" w:line="276" w:lineRule="auto"/>
        <w:jc w:val="both"/>
        <w:rPr>
          <w:color w:val="auto"/>
        </w:rPr>
      </w:pPr>
      <w:r w:rsidRPr="003C7504">
        <w:rPr>
          <w:color w:val="auto"/>
        </w:rPr>
        <w:t xml:space="preserve">The Working Group noted the items on the actions list from the last meeting. Updates on all actions are provided in Appendix A. </w:t>
      </w:r>
    </w:p>
    <w:p w14:paraId="6FAE2CF3" w14:textId="77777777" w:rsidR="003D37DE" w:rsidRPr="00E328D0" w:rsidRDefault="003D37DE" w:rsidP="004A169B">
      <w:pPr>
        <w:pStyle w:val="GSHeading1withnumb"/>
        <w:numPr>
          <w:ilvl w:val="0"/>
          <w:numId w:val="4"/>
        </w:numPr>
        <w:spacing w:before="120" w:after="120" w:line="240" w:lineRule="auto"/>
        <w:jc w:val="both"/>
        <w:rPr>
          <w:rFonts w:cstheme="minorHAnsi"/>
        </w:rPr>
      </w:pPr>
      <w:r w:rsidRPr="00E328D0">
        <w:rPr>
          <w:rFonts w:cstheme="minorHAnsi"/>
        </w:rPr>
        <w:t>Purpose of the Meeting</w:t>
      </w:r>
    </w:p>
    <w:p w14:paraId="1C55B6C4" w14:textId="12BE9CDD" w:rsidR="002020E7" w:rsidRPr="00D70069" w:rsidRDefault="00F20FB9" w:rsidP="004A169B">
      <w:pPr>
        <w:pStyle w:val="GSBodyParawithnumb"/>
        <w:numPr>
          <w:ilvl w:val="1"/>
          <w:numId w:val="4"/>
        </w:numPr>
        <w:jc w:val="both"/>
        <w:rPr>
          <w:rFonts w:cstheme="minorHAnsi"/>
        </w:rPr>
      </w:pPr>
      <w:r w:rsidRPr="003C7504">
        <w:rPr>
          <w:rFonts w:cstheme="minorHAnsi"/>
          <w:color w:val="auto"/>
        </w:rPr>
        <w:t xml:space="preserve">The Chair </w:t>
      </w:r>
      <w:r w:rsidR="003D37DE" w:rsidRPr="003C7504">
        <w:rPr>
          <w:rFonts w:cstheme="minorHAnsi"/>
          <w:color w:val="auto"/>
        </w:rPr>
        <w:t xml:space="preserve">set out that the purpose of the meeting </w:t>
      </w:r>
      <w:r w:rsidR="00135399" w:rsidRPr="003C7504">
        <w:rPr>
          <w:rFonts w:cstheme="minorHAnsi"/>
          <w:color w:val="auto"/>
        </w:rPr>
        <w:t>was to</w:t>
      </w:r>
      <w:r w:rsidR="00263924" w:rsidRPr="003C7504">
        <w:rPr>
          <w:rFonts w:cstheme="minorHAnsi"/>
          <w:color w:val="auto"/>
        </w:rPr>
        <w:t xml:space="preserve"> </w:t>
      </w:r>
      <w:r w:rsidR="0062028E" w:rsidRPr="003C7504">
        <w:rPr>
          <w:rFonts w:cstheme="minorHAnsi"/>
          <w:color w:val="auto"/>
        </w:rPr>
        <w:t xml:space="preserve">continue to </w:t>
      </w:r>
      <w:r w:rsidR="008D3A6C" w:rsidRPr="003C7504">
        <w:rPr>
          <w:rFonts w:cstheme="minorHAnsi"/>
          <w:color w:val="auto"/>
        </w:rPr>
        <w:t>discuss and reflect on</w:t>
      </w:r>
      <w:r w:rsidR="007F767A" w:rsidRPr="003C7504">
        <w:rPr>
          <w:rFonts w:cstheme="minorHAnsi"/>
          <w:color w:val="auto"/>
        </w:rPr>
        <w:t xml:space="preserve"> the </w:t>
      </w:r>
      <w:bookmarkStart w:id="0" w:name="_Hlk525215798"/>
      <w:r w:rsidR="00F8011A" w:rsidRPr="003C7504">
        <w:rPr>
          <w:rFonts w:cstheme="minorHAnsi"/>
          <w:color w:val="auto"/>
        </w:rPr>
        <w:t xml:space="preserve">responses to the </w:t>
      </w:r>
      <w:r w:rsidR="00D87E0E" w:rsidRPr="003C7504">
        <w:rPr>
          <w:rFonts w:cstheme="minorHAnsi"/>
          <w:color w:val="auto"/>
        </w:rPr>
        <w:t xml:space="preserve">consultation </w:t>
      </w:r>
      <w:r w:rsidR="00490100" w:rsidRPr="003C7504">
        <w:rPr>
          <w:rFonts w:cstheme="minorHAnsi"/>
          <w:color w:val="auto"/>
        </w:rPr>
        <w:t xml:space="preserve">and issues </w:t>
      </w:r>
      <w:r w:rsidR="00EA7784" w:rsidRPr="003C7504">
        <w:rPr>
          <w:rFonts w:cstheme="minorHAnsi"/>
          <w:color w:val="auto"/>
        </w:rPr>
        <w:t>log and</w:t>
      </w:r>
      <w:r w:rsidR="00036E3A" w:rsidRPr="003C7504">
        <w:rPr>
          <w:rFonts w:cstheme="minorHAnsi"/>
          <w:color w:val="auto"/>
        </w:rPr>
        <w:t xml:space="preserve"> determine next steps</w:t>
      </w:r>
      <w:r w:rsidR="00036E3A">
        <w:rPr>
          <w:rFonts w:cstheme="minorHAnsi"/>
        </w:rPr>
        <w:t>.</w:t>
      </w:r>
    </w:p>
    <w:p w14:paraId="57719C21" w14:textId="13B751EB" w:rsidR="00F8011A" w:rsidRDefault="00490100" w:rsidP="004A169B">
      <w:pPr>
        <w:pStyle w:val="GSHeading1withnumb"/>
        <w:numPr>
          <w:ilvl w:val="0"/>
          <w:numId w:val="4"/>
        </w:numPr>
        <w:spacing w:before="120" w:after="0" w:line="240" w:lineRule="auto"/>
        <w:jc w:val="both"/>
      </w:pPr>
      <w:r>
        <w:t>Reflection of Consultation Responses and Issues Log Review</w:t>
      </w:r>
    </w:p>
    <w:p w14:paraId="7EDE716B" w14:textId="39F2F005" w:rsidR="00AE699C" w:rsidRPr="003C7504" w:rsidRDefault="00F8011A" w:rsidP="004A169B">
      <w:pPr>
        <w:pStyle w:val="GSBodyParawithnumb"/>
        <w:jc w:val="both"/>
        <w:rPr>
          <w:color w:val="auto"/>
        </w:rPr>
      </w:pPr>
      <w:r w:rsidRPr="003C7504">
        <w:rPr>
          <w:color w:val="auto"/>
        </w:rPr>
        <w:t xml:space="preserve">During the review of the consultation responses the following </w:t>
      </w:r>
      <w:r w:rsidR="00D677B8" w:rsidRPr="003C7504">
        <w:rPr>
          <w:color w:val="auto"/>
        </w:rPr>
        <w:t>k</w:t>
      </w:r>
      <w:r w:rsidR="00AE699C" w:rsidRPr="003C7504">
        <w:rPr>
          <w:color w:val="auto"/>
        </w:rPr>
        <w:t xml:space="preserve">ey points </w:t>
      </w:r>
      <w:r w:rsidR="00D677B8" w:rsidRPr="003C7504">
        <w:rPr>
          <w:color w:val="auto"/>
        </w:rPr>
        <w:t>were noted:</w:t>
      </w:r>
      <w:r w:rsidR="00AE699C" w:rsidRPr="003C7504">
        <w:rPr>
          <w:color w:val="auto"/>
        </w:rPr>
        <w:t xml:space="preserve"> </w:t>
      </w:r>
    </w:p>
    <w:p w14:paraId="3679DBF0" w14:textId="4BE1ACB9" w:rsidR="005572B7" w:rsidRPr="003C7504" w:rsidRDefault="00D677B8" w:rsidP="004A169B">
      <w:pPr>
        <w:pStyle w:val="GSBodyPara"/>
        <w:jc w:val="both"/>
        <w:rPr>
          <w:rStyle w:val="BookTitle"/>
          <w:color w:val="auto"/>
        </w:rPr>
      </w:pPr>
      <w:r w:rsidRPr="003C7504">
        <w:rPr>
          <w:rStyle w:val="BookTitle"/>
          <w:color w:val="auto"/>
        </w:rPr>
        <w:t xml:space="preserve">Question </w:t>
      </w:r>
      <w:r w:rsidR="00213C8F" w:rsidRPr="003C7504">
        <w:rPr>
          <w:rStyle w:val="BookTitle"/>
          <w:color w:val="auto"/>
        </w:rPr>
        <w:t>1</w:t>
      </w:r>
      <w:r w:rsidRPr="003C7504">
        <w:rPr>
          <w:rStyle w:val="BookTitle"/>
          <w:color w:val="auto"/>
        </w:rPr>
        <w:t xml:space="preserve">: </w:t>
      </w:r>
    </w:p>
    <w:p w14:paraId="2AD8E1F8" w14:textId="55D89E8A" w:rsidR="00687708" w:rsidRPr="003C7504" w:rsidRDefault="00AE6CD8" w:rsidP="00AE6CD8">
      <w:pPr>
        <w:pStyle w:val="GSBodyParawithnumb"/>
        <w:jc w:val="both"/>
        <w:rPr>
          <w:rFonts w:ascii="Calibri" w:eastAsia="Times New Roman" w:hAnsi="Calibri" w:cs="Calibri"/>
          <w:color w:val="auto"/>
          <w:lang w:eastAsia="en-GB"/>
        </w:rPr>
      </w:pPr>
      <w:r w:rsidRPr="003C7504">
        <w:rPr>
          <w:rFonts w:ascii="Calibri" w:eastAsia="Times New Roman" w:hAnsi="Calibri" w:cs="Calibri"/>
          <w:color w:val="auto"/>
          <w:lang w:eastAsia="en-GB"/>
        </w:rPr>
        <w:t xml:space="preserve">Question </w:t>
      </w:r>
      <w:r w:rsidR="00213C8F" w:rsidRPr="003C7504">
        <w:rPr>
          <w:rFonts w:ascii="Calibri" w:eastAsia="Times New Roman" w:hAnsi="Calibri" w:cs="Calibri"/>
          <w:color w:val="auto"/>
          <w:lang w:eastAsia="en-GB"/>
        </w:rPr>
        <w:t>1</w:t>
      </w:r>
      <w:r w:rsidRPr="003C7504">
        <w:rPr>
          <w:rFonts w:ascii="Calibri" w:eastAsia="Times New Roman" w:hAnsi="Calibri" w:cs="Calibri"/>
          <w:color w:val="auto"/>
          <w:lang w:eastAsia="en-GB"/>
        </w:rPr>
        <w:t xml:space="preserve"> asked respondents whether </w:t>
      </w:r>
      <w:r w:rsidR="00100E43" w:rsidRPr="003C7504">
        <w:rPr>
          <w:rFonts w:ascii="Calibri" w:eastAsia="Times New Roman" w:hAnsi="Calibri" w:cs="Calibri"/>
          <w:color w:val="auto"/>
          <w:lang w:eastAsia="en-GB"/>
        </w:rPr>
        <w:t xml:space="preserve">they agree with the Working </w:t>
      </w:r>
      <w:r w:rsidR="00047D22" w:rsidRPr="003C7504">
        <w:rPr>
          <w:rFonts w:ascii="Calibri" w:eastAsia="Times New Roman" w:hAnsi="Calibri" w:cs="Calibri"/>
          <w:color w:val="auto"/>
          <w:lang w:eastAsia="en-GB"/>
        </w:rPr>
        <w:t>Group</w:t>
      </w:r>
      <w:r w:rsidR="00100E43" w:rsidRPr="003C7504">
        <w:rPr>
          <w:rFonts w:ascii="Calibri" w:eastAsia="Times New Roman" w:hAnsi="Calibri" w:cs="Calibri"/>
          <w:color w:val="auto"/>
          <w:lang w:eastAsia="en-GB"/>
        </w:rPr>
        <w:t xml:space="preserve"> to bill the Primary Supplier based on gross metered data from the boundary settlement meter for shared metering arrangements in preference to each Supplier based on the fully settled solutions suggested in the first Consultation</w:t>
      </w:r>
      <w:r w:rsidRPr="003C7504">
        <w:rPr>
          <w:rFonts w:ascii="Calibri" w:eastAsia="Times New Roman" w:hAnsi="Calibri" w:cs="Calibri"/>
          <w:color w:val="auto"/>
          <w:lang w:eastAsia="en-GB"/>
        </w:rPr>
        <w:t>.</w:t>
      </w:r>
      <w:r w:rsidR="00100E43" w:rsidRPr="003C7504">
        <w:rPr>
          <w:rFonts w:ascii="Calibri" w:eastAsia="Times New Roman" w:hAnsi="Calibri" w:cs="Calibri"/>
          <w:color w:val="auto"/>
          <w:lang w:eastAsia="en-GB"/>
        </w:rPr>
        <w:t xml:space="preserve"> </w:t>
      </w:r>
    </w:p>
    <w:p w14:paraId="44155B30" w14:textId="022890CA" w:rsidR="000843D7" w:rsidRPr="003C7504" w:rsidRDefault="009E337C" w:rsidP="009E337C">
      <w:pPr>
        <w:pStyle w:val="GSBodyParawithnumb"/>
        <w:jc w:val="both"/>
        <w:rPr>
          <w:rFonts w:ascii="Calibri" w:eastAsia="Times New Roman" w:hAnsi="Calibri" w:cs="Calibri"/>
          <w:color w:val="auto"/>
          <w:lang w:eastAsia="en-GB"/>
        </w:rPr>
      </w:pPr>
      <w:r w:rsidRPr="003C7504">
        <w:rPr>
          <w:rFonts w:ascii="Calibri" w:eastAsia="Times New Roman" w:hAnsi="Calibri" w:cs="Calibri"/>
          <w:color w:val="auto"/>
          <w:lang w:eastAsia="en-GB"/>
        </w:rPr>
        <w:t>Concerns were raised from more than one Party</w:t>
      </w:r>
      <w:r w:rsidR="002E75DB" w:rsidRPr="003C7504">
        <w:rPr>
          <w:rFonts w:ascii="Calibri" w:eastAsia="Times New Roman" w:hAnsi="Calibri" w:cs="Calibri"/>
          <w:color w:val="auto"/>
          <w:lang w:eastAsia="en-GB"/>
        </w:rPr>
        <w:t xml:space="preserve"> regarding this approach and </w:t>
      </w:r>
      <w:r w:rsidR="003432DA" w:rsidRPr="003C7504">
        <w:rPr>
          <w:rFonts w:ascii="Calibri" w:eastAsia="Times New Roman" w:hAnsi="Calibri" w:cs="Calibri"/>
          <w:color w:val="auto"/>
          <w:lang w:eastAsia="en-GB"/>
        </w:rPr>
        <w:t>suggested</w:t>
      </w:r>
      <w:r w:rsidRPr="003C7504">
        <w:rPr>
          <w:rFonts w:ascii="Calibri" w:eastAsia="Times New Roman" w:hAnsi="Calibri" w:cs="Calibri"/>
          <w:color w:val="auto"/>
          <w:lang w:eastAsia="en-GB"/>
        </w:rPr>
        <w:t xml:space="preserve"> that </w:t>
      </w:r>
      <w:r w:rsidR="002E75DB" w:rsidRPr="003C7504">
        <w:rPr>
          <w:rFonts w:ascii="Calibri" w:eastAsia="Times New Roman" w:hAnsi="Calibri" w:cs="Calibri"/>
          <w:color w:val="auto"/>
          <w:lang w:eastAsia="en-GB"/>
        </w:rPr>
        <w:t>they would not</w:t>
      </w:r>
      <w:r w:rsidR="003432DA" w:rsidRPr="003C7504">
        <w:rPr>
          <w:rFonts w:ascii="Calibri" w:eastAsia="Times New Roman" w:hAnsi="Calibri" w:cs="Calibri"/>
          <w:color w:val="auto"/>
          <w:lang w:eastAsia="en-GB"/>
        </w:rPr>
        <w:t xml:space="preserve"> be able to provide such data; however, the Party who raised this previously stated that</w:t>
      </w:r>
      <w:r w:rsidR="00C77414" w:rsidRPr="003C7504">
        <w:rPr>
          <w:rFonts w:ascii="Calibri" w:eastAsia="Times New Roman" w:hAnsi="Calibri" w:cs="Calibri"/>
          <w:color w:val="auto"/>
          <w:lang w:eastAsia="en-GB"/>
        </w:rPr>
        <w:t xml:space="preserve"> if this approach works everywhere else, they will not have any concerns themselves.</w:t>
      </w:r>
    </w:p>
    <w:p w14:paraId="2D4D2E0D" w14:textId="247ECFB8" w:rsidR="000843D7" w:rsidRPr="003C7504" w:rsidRDefault="004F71BF" w:rsidP="00D22485">
      <w:pPr>
        <w:pStyle w:val="GSBodyParawithnumb"/>
        <w:jc w:val="both"/>
        <w:rPr>
          <w:rStyle w:val="BookTitle"/>
          <w:rFonts w:ascii="Calibri" w:eastAsia="Times New Roman" w:hAnsi="Calibri" w:cs="Calibri"/>
          <w:b w:val="0"/>
          <w:bCs w:val="0"/>
          <w:i w:val="0"/>
          <w:iCs w:val="0"/>
          <w:color w:val="auto"/>
          <w:spacing w:val="0"/>
          <w:lang w:eastAsia="en-GB"/>
        </w:rPr>
      </w:pPr>
      <w:r w:rsidRPr="003C7504">
        <w:rPr>
          <w:rFonts w:ascii="Calibri" w:eastAsia="Times New Roman" w:hAnsi="Calibri" w:cs="Calibri"/>
          <w:color w:val="auto"/>
          <w:lang w:eastAsia="en-GB"/>
        </w:rPr>
        <w:t xml:space="preserve">It was also noted that </w:t>
      </w:r>
      <w:r w:rsidR="00CD7E18" w:rsidRPr="003C7504">
        <w:rPr>
          <w:rFonts w:ascii="Calibri" w:eastAsia="Times New Roman" w:hAnsi="Calibri" w:cs="Calibri"/>
          <w:color w:val="auto"/>
          <w:lang w:eastAsia="en-GB"/>
        </w:rPr>
        <w:t xml:space="preserve">this will be codified, and an obligation will be placed on Suppliers </w:t>
      </w:r>
      <w:r w:rsidR="00F60795" w:rsidRPr="003C7504">
        <w:rPr>
          <w:rFonts w:ascii="Calibri" w:eastAsia="Times New Roman" w:hAnsi="Calibri" w:cs="Calibri"/>
          <w:color w:val="auto"/>
          <w:lang w:eastAsia="en-GB"/>
        </w:rPr>
        <w:t xml:space="preserve">to ensure that the Data Collectors will be able provide </w:t>
      </w:r>
      <w:r w:rsidR="00B92922" w:rsidRPr="003C7504">
        <w:rPr>
          <w:rFonts w:ascii="Calibri" w:eastAsia="Times New Roman" w:hAnsi="Calibri" w:cs="Calibri"/>
          <w:color w:val="auto"/>
          <w:lang w:eastAsia="en-GB"/>
        </w:rPr>
        <w:t>this information.</w:t>
      </w:r>
    </w:p>
    <w:p w14:paraId="6E64A88A" w14:textId="5E0FABF5" w:rsidR="000843D7" w:rsidRPr="003C7504" w:rsidRDefault="000843D7" w:rsidP="000843D7">
      <w:pPr>
        <w:pStyle w:val="GSBodyPara"/>
        <w:jc w:val="both"/>
        <w:rPr>
          <w:b/>
          <w:bCs/>
          <w:i/>
          <w:iCs/>
          <w:color w:val="auto"/>
          <w:spacing w:val="5"/>
        </w:rPr>
      </w:pPr>
      <w:r w:rsidRPr="003C7504">
        <w:rPr>
          <w:rStyle w:val="BookTitle"/>
          <w:color w:val="auto"/>
        </w:rPr>
        <w:t xml:space="preserve">Question </w:t>
      </w:r>
      <w:r w:rsidR="00D22485" w:rsidRPr="003C7504">
        <w:rPr>
          <w:rStyle w:val="BookTitle"/>
          <w:color w:val="auto"/>
        </w:rPr>
        <w:t>2</w:t>
      </w:r>
      <w:r w:rsidRPr="003C7504">
        <w:rPr>
          <w:rStyle w:val="BookTitle"/>
          <w:color w:val="auto"/>
        </w:rPr>
        <w:t xml:space="preserve">: </w:t>
      </w:r>
    </w:p>
    <w:bookmarkEnd w:id="0"/>
    <w:p w14:paraId="1EA8B416" w14:textId="47476EE4" w:rsidR="004723C8" w:rsidRPr="003C7504" w:rsidRDefault="00C011A7" w:rsidP="004A169B">
      <w:pPr>
        <w:pStyle w:val="GSBodyParawithnumb"/>
        <w:jc w:val="both"/>
        <w:rPr>
          <w:color w:val="auto"/>
        </w:rPr>
      </w:pPr>
      <w:r w:rsidRPr="003C7504">
        <w:rPr>
          <w:rFonts w:ascii="Calibri" w:eastAsia="Times New Roman" w:hAnsi="Calibri" w:cs="Calibri"/>
          <w:color w:val="auto"/>
          <w:lang w:eastAsia="en-GB"/>
        </w:rPr>
        <w:t xml:space="preserve">Question </w:t>
      </w:r>
      <w:r w:rsidR="004E5126" w:rsidRPr="003C7504">
        <w:rPr>
          <w:rFonts w:ascii="Calibri" w:eastAsia="Times New Roman" w:hAnsi="Calibri" w:cs="Calibri"/>
          <w:color w:val="auto"/>
          <w:lang w:eastAsia="en-GB"/>
        </w:rPr>
        <w:t>2</w:t>
      </w:r>
      <w:r w:rsidRPr="003C7504">
        <w:rPr>
          <w:rFonts w:ascii="Calibri" w:eastAsia="Times New Roman" w:hAnsi="Calibri" w:cs="Calibri"/>
          <w:color w:val="auto"/>
          <w:lang w:eastAsia="en-GB"/>
        </w:rPr>
        <w:t xml:space="preserve"> asked respondents wh</w:t>
      </w:r>
      <w:r w:rsidR="004E5126" w:rsidRPr="003C7504">
        <w:rPr>
          <w:rFonts w:ascii="Calibri" w:eastAsia="Times New Roman" w:hAnsi="Calibri" w:cs="Calibri"/>
          <w:color w:val="auto"/>
          <w:lang w:eastAsia="en-GB"/>
        </w:rPr>
        <w:t>ich metering data option they prefer</w:t>
      </w:r>
      <w:r w:rsidR="003A3FFC" w:rsidRPr="003C7504">
        <w:rPr>
          <w:rFonts w:ascii="Calibri" w:eastAsia="Times New Roman" w:hAnsi="Calibri" w:cs="Calibri"/>
          <w:color w:val="auto"/>
          <w:lang w:eastAsia="en-GB"/>
        </w:rPr>
        <w:t xml:space="preserve"> (option 1 – </w:t>
      </w:r>
      <w:r w:rsidR="00492925" w:rsidRPr="003C7504">
        <w:rPr>
          <w:rFonts w:ascii="Calibri" w:eastAsia="Times New Roman" w:hAnsi="Calibri" w:cs="Calibri"/>
          <w:color w:val="auto"/>
          <w:lang w:eastAsia="en-GB"/>
        </w:rPr>
        <w:t>D</w:t>
      </w:r>
      <w:r w:rsidR="002016D7" w:rsidRPr="003C7504">
        <w:rPr>
          <w:rFonts w:ascii="Calibri" w:eastAsia="Times New Roman" w:hAnsi="Calibri" w:cs="Calibri"/>
          <w:color w:val="auto"/>
          <w:lang w:eastAsia="en-GB"/>
        </w:rPr>
        <w:t>C</w:t>
      </w:r>
      <w:r w:rsidR="00492925" w:rsidRPr="003C7504">
        <w:rPr>
          <w:rFonts w:ascii="Calibri" w:eastAsia="Times New Roman" w:hAnsi="Calibri" w:cs="Calibri"/>
          <w:color w:val="auto"/>
          <w:lang w:eastAsia="en-GB"/>
        </w:rPr>
        <w:t xml:space="preserve"> to provide the metering data</w:t>
      </w:r>
      <w:r w:rsidR="00AF7FBD" w:rsidRPr="003C7504">
        <w:rPr>
          <w:rFonts w:ascii="Calibri" w:eastAsia="Times New Roman" w:hAnsi="Calibri" w:cs="Calibri"/>
          <w:color w:val="auto"/>
          <w:lang w:eastAsia="en-GB"/>
        </w:rPr>
        <w:t>, or option 2 – Distributor to use the metering data</w:t>
      </w:r>
      <w:r w:rsidR="002016D7" w:rsidRPr="003C7504">
        <w:rPr>
          <w:rFonts w:ascii="Calibri" w:eastAsia="Times New Roman" w:hAnsi="Calibri" w:cs="Calibri"/>
          <w:color w:val="auto"/>
          <w:lang w:eastAsia="en-GB"/>
        </w:rPr>
        <w:t xml:space="preserve"> from each of the embedded Suppliers).</w:t>
      </w:r>
    </w:p>
    <w:p w14:paraId="7736A20C" w14:textId="119BA71D" w:rsidR="003A3FFC" w:rsidRPr="003C7504" w:rsidRDefault="005A00AC" w:rsidP="004A169B">
      <w:pPr>
        <w:pStyle w:val="GSBodyParawithnumb"/>
        <w:jc w:val="both"/>
        <w:rPr>
          <w:color w:val="auto"/>
        </w:rPr>
      </w:pPr>
      <w:r w:rsidRPr="003C7504">
        <w:rPr>
          <w:color w:val="auto"/>
        </w:rPr>
        <w:t xml:space="preserve">One Party </w:t>
      </w:r>
      <w:r w:rsidR="00C80F08" w:rsidRPr="003C7504">
        <w:rPr>
          <w:color w:val="auto"/>
        </w:rPr>
        <w:t>previously stated an approach different to that of both option 1 and 2 that seems to be effective (although not without issues)</w:t>
      </w:r>
      <w:r w:rsidR="00B305CE" w:rsidRPr="003C7504">
        <w:rPr>
          <w:color w:val="auto"/>
        </w:rPr>
        <w:t xml:space="preserve">; </w:t>
      </w:r>
      <w:r w:rsidR="00D1609C" w:rsidRPr="003C7504">
        <w:rPr>
          <w:color w:val="auto"/>
        </w:rPr>
        <w:t>however,</w:t>
      </w:r>
      <w:r w:rsidR="00B305CE" w:rsidRPr="003C7504">
        <w:rPr>
          <w:color w:val="auto"/>
        </w:rPr>
        <w:t xml:space="preserve"> they confirmed they are not looking to progress this as an alternate solution.</w:t>
      </w:r>
    </w:p>
    <w:p w14:paraId="1B66B2D1" w14:textId="54B2D133" w:rsidR="00D1609C" w:rsidRPr="003C7504" w:rsidRDefault="00D1609C" w:rsidP="004A169B">
      <w:pPr>
        <w:pStyle w:val="GSBodyParawithnumb"/>
        <w:jc w:val="both"/>
        <w:rPr>
          <w:color w:val="auto"/>
        </w:rPr>
      </w:pPr>
      <w:r w:rsidRPr="003C7504">
        <w:rPr>
          <w:color w:val="auto"/>
        </w:rPr>
        <w:t xml:space="preserve">After further discussion, the Working Group agreed to progress with </w:t>
      </w:r>
      <w:r w:rsidR="00247CC1" w:rsidRPr="003C7504">
        <w:rPr>
          <w:color w:val="auto"/>
        </w:rPr>
        <w:t>option 1 and this decision was made based on a majority vote.</w:t>
      </w:r>
    </w:p>
    <w:tbl>
      <w:tblPr>
        <w:tblStyle w:val="Style1"/>
        <w:tblW w:w="0" w:type="auto"/>
        <w:tblLook w:val="04A0" w:firstRow="1" w:lastRow="0" w:firstColumn="1" w:lastColumn="0" w:noHBand="0" w:noVBand="1"/>
      </w:tblPr>
      <w:tblGrid>
        <w:gridCol w:w="9622"/>
      </w:tblGrid>
      <w:tr w:rsidR="003C7504" w:rsidRPr="00F826DF" w14:paraId="01A94409" w14:textId="77777777" w:rsidTr="009B4970">
        <w:tc>
          <w:tcPr>
            <w:tcW w:w="9622" w:type="dxa"/>
          </w:tcPr>
          <w:p w14:paraId="263CB2EF" w14:textId="06BC2822" w:rsidR="003F7C7E" w:rsidRPr="00F826DF" w:rsidRDefault="003F7C7E" w:rsidP="009B4970">
            <w:pPr>
              <w:spacing w:before="0" w:after="0" w:line="240" w:lineRule="auto"/>
              <w:jc w:val="both"/>
              <w:outlineLvl w:val="9"/>
              <w:rPr>
                <w:rFonts w:cstheme="minorHAnsi"/>
                <w:b/>
                <w:color w:val="auto"/>
                <w:sz w:val="22"/>
                <w:szCs w:val="22"/>
              </w:rPr>
            </w:pPr>
            <w:r w:rsidRPr="003C7504">
              <w:rPr>
                <w:rFonts w:cstheme="minorHAnsi"/>
                <w:b/>
                <w:color w:val="auto"/>
                <w:sz w:val="22"/>
                <w:szCs w:val="22"/>
              </w:rPr>
              <w:lastRenderedPageBreak/>
              <w:t>ACTION 30/02: Secretariat to progress with the next steps for option 1 (</w:t>
            </w:r>
            <w:r w:rsidR="00AF119C" w:rsidRPr="003C7504">
              <w:rPr>
                <w:rFonts w:cstheme="minorHAnsi"/>
                <w:b/>
                <w:color w:val="auto"/>
                <w:sz w:val="22"/>
                <w:szCs w:val="22"/>
              </w:rPr>
              <w:t>DC to provide the metering data).</w:t>
            </w:r>
          </w:p>
        </w:tc>
      </w:tr>
    </w:tbl>
    <w:p w14:paraId="09F1EFD3" w14:textId="5F371C9F" w:rsidR="00BD09E3" w:rsidRPr="003C7504" w:rsidRDefault="00C6533A" w:rsidP="00C6533A">
      <w:pPr>
        <w:pStyle w:val="GSBodyPara"/>
        <w:jc w:val="both"/>
        <w:rPr>
          <w:b/>
          <w:bCs/>
          <w:i/>
          <w:iCs/>
          <w:color w:val="auto"/>
          <w:spacing w:val="5"/>
        </w:rPr>
      </w:pPr>
      <w:r w:rsidRPr="003C7504">
        <w:rPr>
          <w:rStyle w:val="BookTitle"/>
          <w:color w:val="auto"/>
        </w:rPr>
        <w:t xml:space="preserve">Question </w:t>
      </w:r>
      <w:r w:rsidR="00040268" w:rsidRPr="003C7504">
        <w:rPr>
          <w:rStyle w:val="BookTitle"/>
          <w:color w:val="auto"/>
        </w:rPr>
        <w:t>3</w:t>
      </w:r>
      <w:r w:rsidRPr="003C7504">
        <w:rPr>
          <w:rStyle w:val="BookTitle"/>
          <w:color w:val="auto"/>
        </w:rPr>
        <w:t xml:space="preserve">: </w:t>
      </w:r>
    </w:p>
    <w:p w14:paraId="3599F638" w14:textId="47EEF7E5" w:rsidR="00C6533A" w:rsidRPr="003C7504" w:rsidRDefault="00C6533A" w:rsidP="00C6533A">
      <w:pPr>
        <w:pStyle w:val="GSBodyParawithnumb"/>
        <w:jc w:val="both"/>
        <w:rPr>
          <w:color w:val="auto"/>
        </w:rPr>
      </w:pPr>
      <w:r w:rsidRPr="003C7504">
        <w:rPr>
          <w:rFonts w:ascii="Calibri" w:eastAsia="Times New Roman" w:hAnsi="Calibri" w:cs="Calibri"/>
          <w:color w:val="auto"/>
          <w:lang w:eastAsia="en-GB"/>
        </w:rPr>
        <w:t xml:space="preserve">Question </w:t>
      </w:r>
      <w:r w:rsidR="00040268" w:rsidRPr="003C7504">
        <w:rPr>
          <w:rFonts w:ascii="Calibri" w:eastAsia="Times New Roman" w:hAnsi="Calibri" w:cs="Calibri"/>
          <w:color w:val="auto"/>
          <w:lang w:eastAsia="en-GB"/>
        </w:rPr>
        <w:t>3</w:t>
      </w:r>
      <w:r w:rsidRPr="003C7504">
        <w:rPr>
          <w:rFonts w:ascii="Calibri" w:eastAsia="Times New Roman" w:hAnsi="Calibri" w:cs="Calibri"/>
          <w:color w:val="auto"/>
          <w:lang w:eastAsia="en-GB"/>
        </w:rPr>
        <w:t xml:space="preserve"> asked respondents</w:t>
      </w:r>
      <w:r w:rsidR="00D7410F" w:rsidRPr="003C7504">
        <w:rPr>
          <w:rFonts w:ascii="Calibri" w:eastAsia="Times New Roman" w:hAnsi="Calibri" w:cs="Calibri"/>
          <w:color w:val="auto"/>
          <w:lang w:eastAsia="en-GB"/>
        </w:rPr>
        <w:t xml:space="preserve"> if they have any comments on the EDCM solution</w:t>
      </w:r>
      <w:r w:rsidRPr="003C7504">
        <w:rPr>
          <w:rFonts w:ascii="Calibri" w:eastAsia="Times New Roman" w:hAnsi="Calibri" w:cs="Calibri"/>
          <w:color w:val="auto"/>
          <w:lang w:eastAsia="en-GB"/>
        </w:rPr>
        <w:t>.</w:t>
      </w:r>
    </w:p>
    <w:p w14:paraId="719A3910" w14:textId="295849FB" w:rsidR="00C6533A" w:rsidRPr="003C7504" w:rsidRDefault="00D65867" w:rsidP="00C6533A">
      <w:pPr>
        <w:pStyle w:val="GSBodyParawithnumb"/>
        <w:jc w:val="both"/>
        <w:rPr>
          <w:color w:val="auto"/>
        </w:rPr>
      </w:pPr>
      <w:r w:rsidRPr="003C7504">
        <w:rPr>
          <w:color w:val="auto"/>
        </w:rPr>
        <w:t>An action was taken at the previous meeting for the Secretariat to speak with one Party regarding their response, however there was not an update for this meeting. This action remains ongoing until an update has been received.</w:t>
      </w:r>
    </w:p>
    <w:p w14:paraId="79546D07" w14:textId="70DFB9D5" w:rsidR="00A60789" w:rsidRPr="003C7504" w:rsidRDefault="00A60789" w:rsidP="00A60789">
      <w:pPr>
        <w:pStyle w:val="GSBodyParawithnumb"/>
        <w:numPr>
          <w:ilvl w:val="0"/>
          <w:numId w:val="0"/>
        </w:numPr>
        <w:jc w:val="both"/>
        <w:rPr>
          <w:b/>
          <w:bCs/>
          <w:color w:val="auto"/>
        </w:rPr>
      </w:pPr>
      <w:r w:rsidRPr="003C7504">
        <w:rPr>
          <w:b/>
          <w:bCs/>
          <w:color w:val="auto"/>
        </w:rPr>
        <w:t xml:space="preserve">Question </w:t>
      </w:r>
      <w:r w:rsidR="00D7410F" w:rsidRPr="003C7504">
        <w:rPr>
          <w:b/>
          <w:bCs/>
          <w:color w:val="auto"/>
        </w:rPr>
        <w:t>4</w:t>
      </w:r>
      <w:r w:rsidRPr="003C7504">
        <w:rPr>
          <w:b/>
          <w:bCs/>
          <w:color w:val="auto"/>
        </w:rPr>
        <w:t>:</w:t>
      </w:r>
    </w:p>
    <w:p w14:paraId="41A34801" w14:textId="0A3B8141" w:rsidR="00A60789" w:rsidRPr="003C7504" w:rsidRDefault="00A60789" w:rsidP="00A60789">
      <w:pPr>
        <w:pStyle w:val="GSBodyParawithnumb"/>
        <w:jc w:val="both"/>
        <w:rPr>
          <w:color w:val="auto"/>
        </w:rPr>
      </w:pPr>
      <w:r w:rsidRPr="003C7504">
        <w:rPr>
          <w:rFonts w:ascii="Calibri" w:eastAsia="Times New Roman" w:hAnsi="Calibri" w:cs="Calibri"/>
          <w:color w:val="auto"/>
          <w:lang w:eastAsia="en-GB"/>
        </w:rPr>
        <w:t xml:space="preserve">Question </w:t>
      </w:r>
      <w:r w:rsidR="00D7410F" w:rsidRPr="003C7504">
        <w:rPr>
          <w:rFonts w:ascii="Calibri" w:eastAsia="Times New Roman" w:hAnsi="Calibri" w:cs="Calibri"/>
          <w:color w:val="auto"/>
          <w:lang w:eastAsia="en-GB"/>
        </w:rPr>
        <w:t>4</w:t>
      </w:r>
      <w:r w:rsidRPr="003C7504">
        <w:rPr>
          <w:rFonts w:ascii="Calibri" w:eastAsia="Times New Roman" w:hAnsi="Calibri" w:cs="Calibri"/>
          <w:color w:val="auto"/>
          <w:lang w:eastAsia="en-GB"/>
        </w:rPr>
        <w:t xml:space="preserve"> asked respondents if they </w:t>
      </w:r>
      <w:r w:rsidR="002062D6" w:rsidRPr="003C7504">
        <w:rPr>
          <w:rFonts w:ascii="Calibri" w:eastAsia="Times New Roman" w:hAnsi="Calibri" w:cs="Calibri"/>
          <w:color w:val="auto"/>
          <w:lang w:eastAsia="en-GB"/>
        </w:rPr>
        <w:t>have any comments on the rebate solution</w:t>
      </w:r>
      <w:r w:rsidR="005042B6" w:rsidRPr="003C7504">
        <w:rPr>
          <w:rFonts w:ascii="Calibri" w:eastAsia="Times New Roman" w:hAnsi="Calibri" w:cs="Calibri"/>
          <w:color w:val="auto"/>
          <w:lang w:eastAsia="en-GB"/>
        </w:rPr>
        <w:t>, and the Working Group discussed the queries provided at the previous meeting</w:t>
      </w:r>
      <w:r w:rsidRPr="003C7504">
        <w:rPr>
          <w:rFonts w:ascii="Calibri" w:eastAsia="Times New Roman" w:hAnsi="Calibri" w:cs="Calibri"/>
          <w:color w:val="auto"/>
          <w:lang w:eastAsia="en-GB"/>
        </w:rPr>
        <w:t>.</w:t>
      </w:r>
    </w:p>
    <w:p w14:paraId="76B89B10" w14:textId="0BFACB80" w:rsidR="00A60789" w:rsidRPr="003C7504" w:rsidRDefault="00F2149C" w:rsidP="00A60789">
      <w:pPr>
        <w:pStyle w:val="GSBodyParawithnumb"/>
        <w:jc w:val="both"/>
        <w:rPr>
          <w:color w:val="auto"/>
        </w:rPr>
      </w:pPr>
      <w:r w:rsidRPr="003C7504">
        <w:rPr>
          <w:i/>
          <w:iCs/>
          <w:color w:val="auto"/>
        </w:rPr>
        <w:t>Query 1:</w:t>
      </w:r>
      <w:r w:rsidRPr="003C7504">
        <w:rPr>
          <w:color w:val="auto"/>
        </w:rPr>
        <w:t xml:space="preserve"> </w:t>
      </w:r>
      <w:r w:rsidR="00264FB9" w:rsidRPr="003C7504">
        <w:rPr>
          <w:i/>
          <w:iCs/>
          <w:color w:val="auto"/>
        </w:rPr>
        <w:t>what would the rate be and whether this would be cost reflective?</w:t>
      </w:r>
    </w:p>
    <w:p w14:paraId="2F5DAA1E" w14:textId="54523CD1" w:rsidR="004871AB" w:rsidRPr="003C7504" w:rsidRDefault="004871AB" w:rsidP="004871AB">
      <w:pPr>
        <w:pStyle w:val="GSBodyParawithnumb"/>
        <w:numPr>
          <w:ilvl w:val="0"/>
          <w:numId w:val="43"/>
        </w:numPr>
        <w:jc w:val="both"/>
        <w:rPr>
          <w:color w:val="auto"/>
        </w:rPr>
      </w:pPr>
      <w:r w:rsidRPr="003C7504">
        <w:rPr>
          <w:color w:val="auto"/>
        </w:rPr>
        <w:t>P</w:t>
      </w:r>
      <w:r w:rsidR="00F826DF">
        <w:rPr>
          <w:color w:val="auto"/>
        </w:rPr>
        <w:t xml:space="preserve">rivate </w:t>
      </w:r>
      <w:r w:rsidRPr="003C7504">
        <w:rPr>
          <w:color w:val="auto"/>
        </w:rPr>
        <w:t>N</w:t>
      </w:r>
      <w:r w:rsidR="00F826DF">
        <w:rPr>
          <w:color w:val="auto"/>
        </w:rPr>
        <w:t xml:space="preserve">etwork </w:t>
      </w:r>
      <w:r w:rsidRPr="003C7504">
        <w:rPr>
          <w:color w:val="auto"/>
        </w:rPr>
        <w:t>O</w:t>
      </w:r>
      <w:r w:rsidR="00F826DF">
        <w:rPr>
          <w:color w:val="auto"/>
        </w:rPr>
        <w:t>perator</w:t>
      </w:r>
      <w:r w:rsidRPr="003C7504">
        <w:rPr>
          <w:color w:val="auto"/>
        </w:rPr>
        <w:t xml:space="preserve">s </w:t>
      </w:r>
      <w:r w:rsidR="00F826DF">
        <w:rPr>
          <w:color w:val="auto"/>
        </w:rPr>
        <w:t xml:space="preserve">(PNOs) </w:t>
      </w:r>
      <w:r w:rsidRPr="003C7504">
        <w:rPr>
          <w:color w:val="auto"/>
        </w:rPr>
        <w:t xml:space="preserve">would need to apply to claim a rebate, however this will be down to the </w:t>
      </w:r>
      <w:r w:rsidR="00F826DF" w:rsidRPr="003C7504">
        <w:rPr>
          <w:color w:val="auto"/>
        </w:rPr>
        <w:t>D</w:t>
      </w:r>
      <w:r w:rsidR="00F826DF">
        <w:rPr>
          <w:color w:val="auto"/>
        </w:rPr>
        <w:t>istribution Businesses</w:t>
      </w:r>
      <w:r w:rsidR="00F826DF" w:rsidRPr="003C7504">
        <w:rPr>
          <w:color w:val="auto"/>
        </w:rPr>
        <w:t xml:space="preserve"> </w:t>
      </w:r>
      <w:r w:rsidRPr="003C7504">
        <w:rPr>
          <w:color w:val="auto"/>
        </w:rPr>
        <w:t xml:space="preserve">to make the calculation. PNOs need to be able to say upfront what they are expecting to receive. </w:t>
      </w:r>
    </w:p>
    <w:p w14:paraId="5DE97709" w14:textId="445F4A0F" w:rsidR="004871AB" w:rsidRPr="003C7504" w:rsidRDefault="00E9424A" w:rsidP="00A60789">
      <w:pPr>
        <w:pStyle w:val="GSBodyParawithnumb"/>
        <w:jc w:val="both"/>
        <w:rPr>
          <w:color w:val="auto"/>
        </w:rPr>
      </w:pPr>
      <w:r w:rsidRPr="003C7504">
        <w:rPr>
          <w:i/>
          <w:iCs/>
          <w:color w:val="auto"/>
        </w:rPr>
        <w:t>Query 2: It should be possible to calculate outside of DURABILL and this could be calculated by the PNO and invoiced to the DNO/IDNO, however this may require verification.</w:t>
      </w:r>
    </w:p>
    <w:p w14:paraId="16A8FB71" w14:textId="62CD7748" w:rsidR="000870B6" w:rsidRPr="003C7504" w:rsidRDefault="000870B6" w:rsidP="000870B6">
      <w:pPr>
        <w:pStyle w:val="GSBodyParawithnumb"/>
        <w:numPr>
          <w:ilvl w:val="0"/>
          <w:numId w:val="43"/>
        </w:numPr>
        <w:jc w:val="both"/>
        <w:rPr>
          <w:color w:val="auto"/>
        </w:rPr>
      </w:pPr>
      <w:r w:rsidRPr="003C7504">
        <w:rPr>
          <w:color w:val="auto"/>
        </w:rPr>
        <w:t>A standard template could be used, however where the data comes from is currently unknown</w:t>
      </w:r>
      <w:r w:rsidR="00F826DF">
        <w:rPr>
          <w:color w:val="auto"/>
        </w:rPr>
        <w:t xml:space="preserve"> </w:t>
      </w:r>
      <w:proofErr w:type="gramStart"/>
      <w:r w:rsidR="00F826DF">
        <w:rPr>
          <w:color w:val="auto"/>
        </w:rPr>
        <w:t>i.e.</w:t>
      </w:r>
      <w:proofErr w:type="gramEnd"/>
      <w:r w:rsidR="00F826DF">
        <w:rPr>
          <w:color w:val="auto"/>
        </w:rPr>
        <w:t xml:space="preserve"> the PNO does not receive the metered data, the suppliers do</w:t>
      </w:r>
      <w:r w:rsidRPr="003C7504">
        <w:rPr>
          <w:color w:val="auto"/>
        </w:rPr>
        <w:t xml:space="preserve">. </w:t>
      </w:r>
    </w:p>
    <w:p w14:paraId="68629486" w14:textId="71F4040D" w:rsidR="000870B6" w:rsidRPr="003C7504" w:rsidRDefault="009023D1" w:rsidP="00A60789">
      <w:pPr>
        <w:pStyle w:val="GSBodyParawithnumb"/>
        <w:jc w:val="both"/>
        <w:rPr>
          <w:color w:val="auto"/>
        </w:rPr>
      </w:pPr>
      <w:r w:rsidRPr="003C7504">
        <w:rPr>
          <w:i/>
          <w:iCs/>
          <w:color w:val="auto"/>
        </w:rPr>
        <w:t>Query 3: How easy would be to verify the invoiced rebate amount and how to ensure all PNOs use consistent processes.</w:t>
      </w:r>
    </w:p>
    <w:p w14:paraId="0F28C577" w14:textId="1C1BA750" w:rsidR="005042B6" w:rsidRPr="003C7504" w:rsidRDefault="005042B6" w:rsidP="00522646">
      <w:pPr>
        <w:pStyle w:val="GSBodyParawithnumb"/>
        <w:numPr>
          <w:ilvl w:val="0"/>
          <w:numId w:val="43"/>
        </w:numPr>
        <w:jc w:val="both"/>
        <w:rPr>
          <w:color w:val="auto"/>
        </w:rPr>
      </w:pPr>
      <w:r w:rsidRPr="003C7504">
        <w:rPr>
          <w:color w:val="auto"/>
        </w:rPr>
        <w:t>Concerns have been raised over the PNOs ability to have visibility of the assessment beforehand.</w:t>
      </w:r>
    </w:p>
    <w:p w14:paraId="3DC43191" w14:textId="43B73532" w:rsidR="00381C28" w:rsidRPr="003C7504" w:rsidRDefault="00381C28" w:rsidP="00381C28">
      <w:pPr>
        <w:pStyle w:val="GSBodyParawithnumb"/>
        <w:numPr>
          <w:ilvl w:val="0"/>
          <w:numId w:val="0"/>
        </w:numPr>
        <w:jc w:val="both"/>
        <w:rPr>
          <w:b/>
          <w:bCs/>
          <w:color w:val="auto"/>
        </w:rPr>
      </w:pPr>
      <w:r w:rsidRPr="003C7504">
        <w:rPr>
          <w:b/>
          <w:bCs/>
          <w:color w:val="auto"/>
        </w:rPr>
        <w:t xml:space="preserve">Question </w:t>
      </w:r>
      <w:r w:rsidR="002062D6" w:rsidRPr="003C7504">
        <w:rPr>
          <w:b/>
          <w:bCs/>
          <w:color w:val="auto"/>
        </w:rPr>
        <w:t>5</w:t>
      </w:r>
      <w:r w:rsidRPr="003C7504">
        <w:rPr>
          <w:b/>
          <w:bCs/>
          <w:color w:val="auto"/>
        </w:rPr>
        <w:t>:</w:t>
      </w:r>
    </w:p>
    <w:p w14:paraId="090BF278" w14:textId="01261BDE" w:rsidR="00381C28" w:rsidRPr="003C7504" w:rsidRDefault="00381C28" w:rsidP="00381C28">
      <w:pPr>
        <w:pStyle w:val="GSBodyParawithnumb"/>
        <w:jc w:val="both"/>
        <w:rPr>
          <w:b/>
          <w:bCs/>
          <w:color w:val="auto"/>
        </w:rPr>
      </w:pPr>
      <w:r w:rsidRPr="003C7504">
        <w:rPr>
          <w:rFonts w:ascii="Calibri" w:eastAsia="Times New Roman" w:hAnsi="Calibri" w:cs="Calibri"/>
          <w:color w:val="auto"/>
          <w:lang w:eastAsia="en-GB"/>
        </w:rPr>
        <w:t xml:space="preserve">Question </w:t>
      </w:r>
      <w:r w:rsidR="003E4A3A" w:rsidRPr="003C7504">
        <w:rPr>
          <w:rFonts w:ascii="Calibri" w:eastAsia="Times New Roman" w:hAnsi="Calibri" w:cs="Calibri"/>
          <w:color w:val="auto"/>
          <w:lang w:eastAsia="en-GB"/>
        </w:rPr>
        <w:t>5</w:t>
      </w:r>
      <w:r w:rsidRPr="003C7504">
        <w:rPr>
          <w:rFonts w:ascii="Calibri" w:eastAsia="Times New Roman" w:hAnsi="Calibri" w:cs="Calibri"/>
          <w:color w:val="auto"/>
          <w:lang w:eastAsia="en-GB"/>
        </w:rPr>
        <w:t xml:space="preserve"> asked respondents </w:t>
      </w:r>
      <w:r w:rsidR="003E4A3A" w:rsidRPr="003C7504">
        <w:rPr>
          <w:rFonts w:ascii="Calibri" w:eastAsia="Times New Roman" w:hAnsi="Calibri" w:cs="Calibri"/>
          <w:color w:val="auto"/>
          <w:lang w:eastAsia="en-GB"/>
        </w:rPr>
        <w:t>for their thoughts on Customers that export within the PNO Network and whether there should be any rebate</w:t>
      </w:r>
      <w:r w:rsidRPr="003C7504">
        <w:rPr>
          <w:rFonts w:ascii="Calibri" w:eastAsia="Times New Roman" w:hAnsi="Calibri" w:cs="Calibri"/>
          <w:color w:val="auto"/>
          <w:lang w:eastAsia="en-GB"/>
        </w:rPr>
        <w:t>.</w:t>
      </w:r>
    </w:p>
    <w:p w14:paraId="36E30A5E" w14:textId="26FD7BB5" w:rsidR="004C6475" w:rsidRPr="003C7504" w:rsidRDefault="000824DA" w:rsidP="00CC741C">
      <w:pPr>
        <w:pStyle w:val="GSBodyParawithnumb"/>
        <w:jc w:val="both"/>
        <w:rPr>
          <w:rFonts w:cstheme="minorHAnsi"/>
          <w:color w:val="auto"/>
        </w:rPr>
      </w:pPr>
      <w:r w:rsidRPr="003C7504">
        <w:rPr>
          <w:rFonts w:cstheme="minorHAnsi"/>
          <w:color w:val="auto"/>
        </w:rPr>
        <w:t xml:space="preserve">Previous discussions suggested that the current solution will cover a majority of cases and the likelihood of negative rebate would be very small – due to this, the Working Group agreed that </w:t>
      </w:r>
      <w:r w:rsidR="00213F69" w:rsidRPr="003C7504">
        <w:rPr>
          <w:rFonts w:cstheme="minorHAnsi"/>
          <w:color w:val="auto"/>
        </w:rPr>
        <w:t>a negative rebate will not be applied, and therefore no need for a disputes process.</w:t>
      </w:r>
    </w:p>
    <w:p w14:paraId="0F786DB2" w14:textId="747DA2DE" w:rsidR="00CC741C" w:rsidRPr="003C7504" w:rsidRDefault="00CC741C" w:rsidP="00CC741C">
      <w:pPr>
        <w:pStyle w:val="GSBodyParawithnumb"/>
        <w:numPr>
          <w:ilvl w:val="0"/>
          <w:numId w:val="0"/>
        </w:numPr>
        <w:jc w:val="both"/>
        <w:rPr>
          <w:b/>
          <w:bCs/>
          <w:color w:val="auto"/>
        </w:rPr>
      </w:pPr>
      <w:r w:rsidRPr="003C7504">
        <w:rPr>
          <w:b/>
          <w:bCs/>
          <w:color w:val="auto"/>
        </w:rPr>
        <w:t xml:space="preserve">Question </w:t>
      </w:r>
      <w:r w:rsidR="00277E5D" w:rsidRPr="003C7504">
        <w:rPr>
          <w:b/>
          <w:bCs/>
          <w:color w:val="auto"/>
        </w:rPr>
        <w:t>8</w:t>
      </w:r>
      <w:r w:rsidRPr="003C7504">
        <w:rPr>
          <w:b/>
          <w:bCs/>
          <w:color w:val="auto"/>
        </w:rPr>
        <w:t>:</w:t>
      </w:r>
    </w:p>
    <w:p w14:paraId="1A1509A0" w14:textId="6B95027F" w:rsidR="00CC741C" w:rsidRPr="003C7504" w:rsidRDefault="00CC741C" w:rsidP="00CC741C">
      <w:pPr>
        <w:pStyle w:val="GSBodyParawithnumb"/>
        <w:jc w:val="both"/>
        <w:rPr>
          <w:b/>
          <w:bCs/>
          <w:color w:val="auto"/>
        </w:rPr>
      </w:pPr>
      <w:r w:rsidRPr="003C7504">
        <w:rPr>
          <w:rFonts w:ascii="Calibri" w:eastAsia="Times New Roman" w:hAnsi="Calibri" w:cs="Calibri"/>
          <w:color w:val="auto"/>
          <w:lang w:eastAsia="en-GB"/>
        </w:rPr>
        <w:t xml:space="preserve">Question </w:t>
      </w:r>
      <w:r w:rsidR="00277E5D" w:rsidRPr="003C7504">
        <w:rPr>
          <w:rFonts w:ascii="Calibri" w:eastAsia="Times New Roman" w:hAnsi="Calibri" w:cs="Calibri"/>
          <w:color w:val="auto"/>
          <w:lang w:eastAsia="en-GB"/>
        </w:rPr>
        <w:t>8</w:t>
      </w:r>
      <w:r w:rsidRPr="003C7504">
        <w:rPr>
          <w:rFonts w:ascii="Calibri" w:eastAsia="Times New Roman" w:hAnsi="Calibri" w:cs="Calibri"/>
          <w:color w:val="auto"/>
          <w:lang w:eastAsia="en-GB"/>
        </w:rPr>
        <w:t xml:space="preserve"> asked respondents for their </w:t>
      </w:r>
      <w:r w:rsidR="00EA0104" w:rsidRPr="003C7504">
        <w:rPr>
          <w:rFonts w:ascii="Calibri" w:eastAsia="Times New Roman" w:hAnsi="Calibri" w:cs="Calibri"/>
          <w:color w:val="auto"/>
          <w:lang w:eastAsia="en-GB"/>
        </w:rPr>
        <w:t>comments on the tariff solution for fully settled metering installations</w:t>
      </w:r>
      <w:r w:rsidRPr="003C7504">
        <w:rPr>
          <w:rFonts w:ascii="Calibri" w:eastAsia="Times New Roman" w:hAnsi="Calibri" w:cs="Calibri"/>
          <w:color w:val="auto"/>
          <w:lang w:eastAsia="en-GB"/>
        </w:rPr>
        <w:t>.</w:t>
      </w:r>
    </w:p>
    <w:p w14:paraId="288B8FCB" w14:textId="394C56AB" w:rsidR="007C2A71" w:rsidRPr="003C7504" w:rsidRDefault="00E64CCE" w:rsidP="00CC741C">
      <w:pPr>
        <w:pStyle w:val="GSBodyParawithnumb"/>
        <w:jc w:val="both"/>
        <w:rPr>
          <w:color w:val="auto"/>
        </w:rPr>
      </w:pPr>
      <w:r w:rsidRPr="003C7504">
        <w:rPr>
          <w:color w:val="auto"/>
        </w:rPr>
        <w:t xml:space="preserve">One Party provided a suggestion </w:t>
      </w:r>
      <w:r w:rsidR="00163852" w:rsidRPr="003C7504">
        <w:rPr>
          <w:color w:val="auto"/>
        </w:rPr>
        <w:t xml:space="preserve">that PNOs could be asked to identify which Customers are on their </w:t>
      </w:r>
      <w:r w:rsidR="00F826DF">
        <w:rPr>
          <w:color w:val="auto"/>
        </w:rPr>
        <w:t>n</w:t>
      </w:r>
      <w:r w:rsidR="00F826DF" w:rsidRPr="003C7504">
        <w:rPr>
          <w:color w:val="auto"/>
        </w:rPr>
        <w:t xml:space="preserve">etworks </w:t>
      </w:r>
      <w:r w:rsidR="00163852" w:rsidRPr="003C7504">
        <w:rPr>
          <w:color w:val="auto"/>
        </w:rPr>
        <w:t xml:space="preserve">and industry processes and these could then be put into place </w:t>
      </w:r>
      <w:r w:rsidR="007C2A71" w:rsidRPr="003C7504">
        <w:rPr>
          <w:color w:val="auto"/>
        </w:rPr>
        <w:t xml:space="preserve">to create a pseudo boundary meter data that could be used to bill an appointed Supplier </w:t>
      </w:r>
      <w:proofErr w:type="spellStart"/>
      <w:r w:rsidR="007C2A71" w:rsidRPr="003C7504">
        <w:rPr>
          <w:color w:val="auto"/>
        </w:rPr>
        <w:t>DUoS</w:t>
      </w:r>
      <w:proofErr w:type="spellEnd"/>
      <w:r w:rsidR="007C2A71" w:rsidRPr="003C7504">
        <w:rPr>
          <w:color w:val="auto"/>
        </w:rPr>
        <w:t xml:space="preserve">. </w:t>
      </w:r>
    </w:p>
    <w:p w14:paraId="429F3F5E" w14:textId="635AFB10" w:rsidR="00930FB6" w:rsidRPr="003C7504" w:rsidRDefault="00687189" w:rsidP="00223921">
      <w:pPr>
        <w:pStyle w:val="GSBodyParawithnumb"/>
        <w:jc w:val="both"/>
        <w:rPr>
          <w:color w:val="auto"/>
        </w:rPr>
      </w:pPr>
      <w:r w:rsidRPr="003C7504">
        <w:rPr>
          <w:color w:val="auto"/>
        </w:rPr>
        <w:lastRenderedPageBreak/>
        <w:t>An action was taken at the previous meeting</w:t>
      </w:r>
      <w:r w:rsidR="00E64CCE" w:rsidRPr="003C7504">
        <w:rPr>
          <w:color w:val="auto"/>
        </w:rPr>
        <w:t xml:space="preserve"> to</w:t>
      </w:r>
      <w:r w:rsidR="007C2A71" w:rsidRPr="003C7504">
        <w:rPr>
          <w:color w:val="auto"/>
        </w:rPr>
        <w:t xml:space="preserve"> ask this particular Party for further clarity around this suggestion and how an appointed Supplier would be picked</w:t>
      </w:r>
      <w:r w:rsidR="00930FB6" w:rsidRPr="003C7504">
        <w:rPr>
          <w:color w:val="auto"/>
        </w:rPr>
        <w:t xml:space="preserve">, however there has not been an update on this for the current meeting. The action will remain open until an update has been provided. </w:t>
      </w:r>
    </w:p>
    <w:p w14:paraId="341F0F4D" w14:textId="2BD61E6D" w:rsidR="00CC741C" w:rsidRPr="003C7504" w:rsidRDefault="00CC741C" w:rsidP="00CC741C">
      <w:pPr>
        <w:pStyle w:val="GSBodyParawithnumb"/>
        <w:numPr>
          <w:ilvl w:val="0"/>
          <w:numId w:val="0"/>
        </w:numPr>
        <w:jc w:val="both"/>
        <w:rPr>
          <w:b/>
          <w:bCs/>
          <w:color w:val="auto"/>
        </w:rPr>
      </w:pPr>
      <w:r w:rsidRPr="003C7504">
        <w:rPr>
          <w:b/>
          <w:bCs/>
          <w:color w:val="auto"/>
        </w:rPr>
        <w:t xml:space="preserve">Question </w:t>
      </w:r>
      <w:r w:rsidR="00277E5D" w:rsidRPr="003C7504">
        <w:rPr>
          <w:b/>
          <w:bCs/>
          <w:color w:val="auto"/>
        </w:rPr>
        <w:t>9</w:t>
      </w:r>
      <w:r w:rsidRPr="003C7504">
        <w:rPr>
          <w:b/>
          <w:bCs/>
          <w:color w:val="auto"/>
        </w:rPr>
        <w:t>:</w:t>
      </w:r>
    </w:p>
    <w:p w14:paraId="397B5742" w14:textId="5C26C55F" w:rsidR="00BA17F2" w:rsidRPr="003C7504" w:rsidRDefault="00CC741C" w:rsidP="00E649F9">
      <w:pPr>
        <w:pStyle w:val="GSBodyParawithnumb"/>
        <w:jc w:val="both"/>
        <w:rPr>
          <w:b/>
          <w:bCs/>
          <w:color w:val="auto"/>
        </w:rPr>
      </w:pPr>
      <w:r w:rsidRPr="003C7504">
        <w:rPr>
          <w:rFonts w:ascii="Calibri" w:eastAsia="Times New Roman" w:hAnsi="Calibri" w:cs="Calibri"/>
          <w:color w:val="auto"/>
          <w:lang w:eastAsia="en-GB"/>
        </w:rPr>
        <w:t xml:space="preserve">Question </w:t>
      </w:r>
      <w:r w:rsidR="00277E5D" w:rsidRPr="003C7504">
        <w:rPr>
          <w:rFonts w:ascii="Calibri" w:eastAsia="Times New Roman" w:hAnsi="Calibri" w:cs="Calibri"/>
          <w:color w:val="auto"/>
          <w:lang w:eastAsia="en-GB"/>
        </w:rPr>
        <w:t>9</w:t>
      </w:r>
      <w:r w:rsidRPr="003C7504">
        <w:rPr>
          <w:rFonts w:ascii="Calibri" w:eastAsia="Times New Roman" w:hAnsi="Calibri" w:cs="Calibri"/>
          <w:color w:val="auto"/>
          <w:lang w:eastAsia="en-GB"/>
        </w:rPr>
        <w:t xml:space="preserve"> asked respondents</w:t>
      </w:r>
      <w:r w:rsidR="00EA0104" w:rsidRPr="003C7504">
        <w:rPr>
          <w:rFonts w:ascii="Calibri" w:eastAsia="Times New Roman" w:hAnsi="Calibri" w:cs="Calibri"/>
          <w:color w:val="auto"/>
          <w:lang w:eastAsia="en-GB"/>
        </w:rPr>
        <w:t xml:space="preserve"> </w:t>
      </w:r>
      <w:proofErr w:type="gramStart"/>
      <w:r w:rsidR="00A344F2" w:rsidRPr="003C7504">
        <w:rPr>
          <w:rFonts w:ascii="Calibri" w:eastAsia="Times New Roman" w:hAnsi="Calibri" w:cs="Calibri"/>
          <w:color w:val="auto"/>
          <w:lang w:eastAsia="en-GB"/>
        </w:rPr>
        <w:t>which</w:t>
      </w:r>
      <w:proofErr w:type="gramEnd"/>
      <w:r w:rsidR="00A344F2" w:rsidRPr="003C7504">
        <w:rPr>
          <w:rFonts w:ascii="Calibri" w:eastAsia="Times New Roman" w:hAnsi="Calibri" w:cs="Calibri"/>
          <w:color w:val="auto"/>
          <w:lang w:eastAsia="en-GB"/>
        </w:rPr>
        <w:t xml:space="preserve"> Solution they support (Solution A or Solution B) and why.</w:t>
      </w:r>
    </w:p>
    <w:p w14:paraId="40CAD5AD" w14:textId="6C652809" w:rsidR="00BA17F2" w:rsidRPr="003C7504" w:rsidRDefault="006370A2" w:rsidP="00BA17F2">
      <w:pPr>
        <w:pStyle w:val="GSBodyParawithnumb"/>
        <w:jc w:val="both"/>
        <w:rPr>
          <w:b/>
          <w:bCs/>
          <w:color w:val="auto"/>
        </w:rPr>
      </w:pPr>
      <w:r w:rsidRPr="003C7504">
        <w:rPr>
          <w:color w:val="auto"/>
        </w:rPr>
        <w:t xml:space="preserve">After reviewing both Solution A and Solution B, the Working Group agreed </w:t>
      </w:r>
      <w:r w:rsidR="00E649F9" w:rsidRPr="003C7504">
        <w:rPr>
          <w:color w:val="auto"/>
        </w:rPr>
        <w:t xml:space="preserve">that although either solution is viable, </w:t>
      </w:r>
      <w:r w:rsidR="0053255B" w:rsidRPr="003C7504">
        <w:rPr>
          <w:color w:val="auto"/>
        </w:rPr>
        <w:t xml:space="preserve">the preferred option would be </w:t>
      </w:r>
      <w:r w:rsidRPr="003C7504">
        <w:rPr>
          <w:color w:val="auto"/>
        </w:rPr>
        <w:t>to progress with Solution B based on a majority vote.</w:t>
      </w:r>
    </w:p>
    <w:tbl>
      <w:tblPr>
        <w:tblStyle w:val="Style1"/>
        <w:tblW w:w="0" w:type="auto"/>
        <w:tblLook w:val="04A0" w:firstRow="1" w:lastRow="0" w:firstColumn="1" w:lastColumn="0" w:noHBand="0" w:noVBand="1"/>
      </w:tblPr>
      <w:tblGrid>
        <w:gridCol w:w="9622"/>
      </w:tblGrid>
      <w:tr w:rsidR="006370A2" w:rsidRPr="00E328D0" w14:paraId="0E469FBA" w14:textId="77777777" w:rsidTr="009B4970">
        <w:tc>
          <w:tcPr>
            <w:tcW w:w="9622" w:type="dxa"/>
          </w:tcPr>
          <w:p w14:paraId="0D443F8C" w14:textId="6844C169" w:rsidR="006370A2" w:rsidRPr="000843D7" w:rsidRDefault="006370A2" w:rsidP="009B4970">
            <w:pPr>
              <w:spacing w:before="0" w:after="0" w:line="240" w:lineRule="auto"/>
              <w:jc w:val="both"/>
              <w:outlineLvl w:val="9"/>
              <w:rPr>
                <w:rFonts w:cstheme="minorHAnsi"/>
                <w:b/>
                <w:color w:val="auto"/>
                <w:sz w:val="22"/>
                <w:szCs w:val="22"/>
              </w:rPr>
            </w:pPr>
            <w:bookmarkStart w:id="1" w:name="_Hlk83069912"/>
            <w:r w:rsidRPr="005F6CFC">
              <w:rPr>
                <w:rFonts w:cstheme="minorHAnsi"/>
                <w:b/>
                <w:color w:val="auto"/>
                <w:sz w:val="22"/>
                <w:szCs w:val="22"/>
              </w:rPr>
              <w:t xml:space="preserve">ACTION </w:t>
            </w:r>
            <w:r>
              <w:rPr>
                <w:rFonts w:cstheme="minorHAnsi"/>
                <w:b/>
                <w:color w:val="auto"/>
                <w:sz w:val="22"/>
                <w:szCs w:val="22"/>
              </w:rPr>
              <w:t>30/03</w:t>
            </w:r>
            <w:r w:rsidRPr="005F6CFC">
              <w:rPr>
                <w:rFonts w:cstheme="minorHAnsi"/>
                <w:b/>
                <w:color w:val="auto"/>
                <w:sz w:val="22"/>
                <w:szCs w:val="22"/>
              </w:rPr>
              <w:t>:</w:t>
            </w:r>
            <w:r>
              <w:rPr>
                <w:rFonts w:cstheme="minorHAnsi"/>
                <w:b/>
                <w:color w:val="auto"/>
                <w:sz w:val="22"/>
                <w:szCs w:val="22"/>
              </w:rPr>
              <w:t xml:space="preserve"> Secretariat to progress with the next steps for Solution B</w:t>
            </w:r>
            <w:r w:rsidR="00BA17F2">
              <w:rPr>
                <w:rFonts w:cstheme="minorHAnsi"/>
                <w:b/>
                <w:color w:val="auto"/>
                <w:sz w:val="22"/>
                <w:szCs w:val="22"/>
              </w:rPr>
              <w:t>.</w:t>
            </w:r>
          </w:p>
        </w:tc>
      </w:tr>
    </w:tbl>
    <w:bookmarkEnd w:id="1"/>
    <w:p w14:paraId="197B25EA" w14:textId="78DF4797" w:rsidR="00CC741C" w:rsidRPr="003C7504" w:rsidRDefault="00CC741C" w:rsidP="00CC741C">
      <w:pPr>
        <w:pStyle w:val="GSBodyParawithnumb"/>
        <w:numPr>
          <w:ilvl w:val="0"/>
          <w:numId w:val="0"/>
        </w:numPr>
        <w:jc w:val="both"/>
        <w:rPr>
          <w:b/>
          <w:bCs/>
          <w:color w:val="auto"/>
        </w:rPr>
      </w:pPr>
      <w:r w:rsidRPr="003C7504">
        <w:rPr>
          <w:b/>
          <w:bCs/>
          <w:color w:val="auto"/>
        </w:rPr>
        <w:t xml:space="preserve">Question </w:t>
      </w:r>
      <w:r w:rsidR="00277E5D" w:rsidRPr="003C7504">
        <w:rPr>
          <w:b/>
          <w:bCs/>
          <w:color w:val="auto"/>
        </w:rPr>
        <w:t>10</w:t>
      </w:r>
      <w:r w:rsidRPr="003C7504">
        <w:rPr>
          <w:b/>
          <w:bCs/>
          <w:color w:val="auto"/>
        </w:rPr>
        <w:t>:</w:t>
      </w:r>
    </w:p>
    <w:p w14:paraId="246A4645" w14:textId="784759EA" w:rsidR="00CC741C" w:rsidRPr="003C7504" w:rsidRDefault="00CC741C" w:rsidP="00CC741C">
      <w:pPr>
        <w:pStyle w:val="GSBodyParawithnumb"/>
        <w:jc w:val="both"/>
        <w:rPr>
          <w:b/>
          <w:bCs/>
          <w:color w:val="auto"/>
        </w:rPr>
      </w:pPr>
      <w:r w:rsidRPr="003C7504">
        <w:rPr>
          <w:rFonts w:ascii="Calibri" w:eastAsia="Times New Roman" w:hAnsi="Calibri" w:cs="Calibri"/>
          <w:color w:val="auto"/>
          <w:lang w:eastAsia="en-GB"/>
        </w:rPr>
        <w:t xml:space="preserve">Question </w:t>
      </w:r>
      <w:r w:rsidR="00277E5D" w:rsidRPr="003C7504">
        <w:rPr>
          <w:rFonts w:ascii="Calibri" w:eastAsia="Times New Roman" w:hAnsi="Calibri" w:cs="Calibri"/>
          <w:color w:val="auto"/>
          <w:lang w:eastAsia="en-GB"/>
        </w:rPr>
        <w:t>10</w:t>
      </w:r>
      <w:r w:rsidRPr="003C7504">
        <w:rPr>
          <w:rFonts w:ascii="Calibri" w:eastAsia="Times New Roman" w:hAnsi="Calibri" w:cs="Calibri"/>
          <w:color w:val="auto"/>
          <w:lang w:eastAsia="en-GB"/>
        </w:rPr>
        <w:t xml:space="preserve"> asked respondents</w:t>
      </w:r>
      <w:r w:rsidR="00A36BF1" w:rsidRPr="003C7504">
        <w:rPr>
          <w:rFonts w:ascii="Calibri" w:eastAsia="Times New Roman" w:hAnsi="Calibri" w:cs="Calibri"/>
          <w:color w:val="auto"/>
          <w:lang w:eastAsia="en-GB"/>
        </w:rPr>
        <w:t xml:space="preserve"> </w:t>
      </w:r>
      <w:r w:rsidR="004C4BE7" w:rsidRPr="003C7504">
        <w:rPr>
          <w:rFonts w:ascii="Calibri" w:eastAsia="Times New Roman" w:hAnsi="Calibri" w:cs="Calibri"/>
          <w:color w:val="auto"/>
          <w:lang w:eastAsia="en-GB"/>
        </w:rPr>
        <w:t>whether they agree with the approach to consider complex site based on the definitions agreed in DCP 359</w:t>
      </w:r>
      <w:r w:rsidRPr="003C7504">
        <w:rPr>
          <w:rFonts w:ascii="Calibri" w:eastAsia="Times New Roman" w:hAnsi="Calibri" w:cs="Calibri"/>
          <w:color w:val="auto"/>
          <w:lang w:eastAsia="en-GB"/>
        </w:rPr>
        <w:t>.</w:t>
      </w:r>
    </w:p>
    <w:p w14:paraId="3C9E4385" w14:textId="54A866AD" w:rsidR="004C4BE7" w:rsidRPr="003C7504" w:rsidRDefault="009C5191" w:rsidP="00CC741C">
      <w:pPr>
        <w:pStyle w:val="GSBodyParawithnumb"/>
        <w:jc w:val="both"/>
        <w:rPr>
          <w:b/>
          <w:bCs/>
          <w:color w:val="auto"/>
        </w:rPr>
      </w:pPr>
      <w:r w:rsidRPr="003C7504">
        <w:rPr>
          <w:color w:val="auto"/>
        </w:rPr>
        <w:t xml:space="preserve">From the responses provided to this question, all were supportive </w:t>
      </w:r>
      <w:r w:rsidR="00B37F58" w:rsidRPr="003C7504">
        <w:rPr>
          <w:color w:val="auto"/>
        </w:rPr>
        <w:t>of the approach. It was agreed that this will remain ongoing until this has been included within the Change Report</w:t>
      </w:r>
      <w:r w:rsidR="0060649F" w:rsidRPr="003C7504">
        <w:rPr>
          <w:color w:val="auto"/>
        </w:rPr>
        <w:t>.</w:t>
      </w:r>
    </w:p>
    <w:p w14:paraId="1C168AC1" w14:textId="70E61223" w:rsidR="00CC741C" w:rsidRPr="003C7504" w:rsidRDefault="00CC741C" w:rsidP="00CC741C">
      <w:pPr>
        <w:pStyle w:val="GSBodyParawithnumb"/>
        <w:numPr>
          <w:ilvl w:val="0"/>
          <w:numId w:val="0"/>
        </w:numPr>
        <w:jc w:val="both"/>
        <w:rPr>
          <w:b/>
          <w:bCs/>
          <w:color w:val="auto"/>
        </w:rPr>
      </w:pPr>
      <w:r w:rsidRPr="003C7504">
        <w:rPr>
          <w:b/>
          <w:bCs/>
          <w:color w:val="auto"/>
        </w:rPr>
        <w:t xml:space="preserve">Question </w:t>
      </w:r>
      <w:r w:rsidR="00277E5D" w:rsidRPr="003C7504">
        <w:rPr>
          <w:b/>
          <w:bCs/>
          <w:color w:val="auto"/>
        </w:rPr>
        <w:t>12</w:t>
      </w:r>
      <w:r w:rsidRPr="003C7504">
        <w:rPr>
          <w:b/>
          <w:bCs/>
          <w:color w:val="auto"/>
        </w:rPr>
        <w:t>:</w:t>
      </w:r>
    </w:p>
    <w:p w14:paraId="27D5BEBE" w14:textId="1F8E3A3A" w:rsidR="00CC741C" w:rsidRPr="003C7504" w:rsidRDefault="00CC741C" w:rsidP="00CC741C">
      <w:pPr>
        <w:pStyle w:val="GSBodyParawithnumb"/>
        <w:jc w:val="both"/>
        <w:rPr>
          <w:b/>
          <w:bCs/>
          <w:color w:val="auto"/>
        </w:rPr>
      </w:pPr>
      <w:r w:rsidRPr="003C7504">
        <w:rPr>
          <w:rFonts w:ascii="Calibri" w:eastAsia="Times New Roman" w:hAnsi="Calibri" w:cs="Calibri"/>
          <w:color w:val="auto"/>
          <w:lang w:eastAsia="en-GB"/>
        </w:rPr>
        <w:t xml:space="preserve">Question </w:t>
      </w:r>
      <w:r w:rsidR="00277E5D" w:rsidRPr="003C7504">
        <w:rPr>
          <w:rFonts w:ascii="Calibri" w:eastAsia="Times New Roman" w:hAnsi="Calibri" w:cs="Calibri"/>
          <w:color w:val="auto"/>
          <w:lang w:eastAsia="en-GB"/>
        </w:rPr>
        <w:t>12</w:t>
      </w:r>
      <w:r w:rsidRPr="003C7504">
        <w:rPr>
          <w:rFonts w:ascii="Calibri" w:eastAsia="Times New Roman" w:hAnsi="Calibri" w:cs="Calibri"/>
          <w:color w:val="auto"/>
          <w:lang w:eastAsia="en-GB"/>
        </w:rPr>
        <w:t xml:space="preserve"> asked respondents</w:t>
      </w:r>
      <w:r w:rsidR="004C4BE7" w:rsidRPr="003C7504">
        <w:rPr>
          <w:rFonts w:ascii="Calibri" w:eastAsia="Times New Roman" w:hAnsi="Calibri" w:cs="Calibri"/>
          <w:color w:val="auto"/>
          <w:lang w:eastAsia="en-GB"/>
        </w:rPr>
        <w:t xml:space="preserve"> </w:t>
      </w:r>
      <w:r w:rsidR="00D30278" w:rsidRPr="003C7504">
        <w:rPr>
          <w:rFonts w:ascii="Calibri" w:eastAsia="Times New Roman" w:hAnsi="Calibri" w:cs="Calibri"/>
          <w:color w:val="auto"/>
          <w:lang w:eastAsia="en-GB"/>
        </w:rPr>
        <w:t>whether there are any unintended consequences associated with either solution with consideration given to any impact on IDNOs</w:t>
      </w:r>
      <w:r w:rsidRPr="003C7504">
        <w:rPr>
          <w:rFonts w:ascii="Calibri" w:eastAsia="Times New Roman" w:hAnsi="Calibri" w:cs="Calibri"/>
          <w:color w:val="auto"/>
          <w:lang w:eastAsia="en-GB"/>
        </w:rPr>
        <w:t>.</w:t>
      </w:r>
    </w:p>
    <w:p w14:paraId="5931C145" w14:textId="0C2B14B5" w:rsidR="00D30278" w:rsidRPr="003C7504" w:rsidRDefault="00E1503D" w:rsidP="00CC741C">
      <w:pPr>
        <w:pStyle w:val="GSBodyParawithnumb"/>
        <w:jc w:val="both"/>
        <w:rPr>
          <w:b/>
          <w:bCs/>
          <w:color w:val="auto"/>
        </w:rPr>
      </w:pPr>
      <w:r w:rsidRPr="003C7504">
        <w:rPr>
          <w:color w:val="auto"/>
        </w:rPr>
        <w:t xml:space="preserve">The Working Group reviewed an impact assessment document at a high-level which has identified </w:t>
      </w:r>
      <w:r w:rsidR="00275E87" w:rsidRPr="003C7504">
        <w:rPr>
          <w:color w:val="auto"/>
        </w:rPr>
        <w:t xml:space="preserve">problems scenarios that do exist within this solution. </w:t>
      </w:r>
      <w:r w:rsidR="0088678D" w:rsidRPr="003C7504">
        <w:rPr>
          <w:color w:val="auto"/>
        </w:rPr>
        <w:t xml:space="preserve">Additional amendments were made to the analysis document, and the Secretariat agreed to circulate this to the Working Group post-meeting. </w:t>
      </w:r>
      <w:r w:rsidR="00F826DF">
        <w:rPr>
          <w:color w:val="auto"/>
        </w:rPr>
        <w:t xml:space="preserve">Working </w:t>
      </w:r>
      <w:r w:rsidR="00275E87" w:rsidRPr="003C7504">
        <w:rPr>
          <w:color w:val="auto"/>
        </w:rPr>
        <w:t xml:space="preserve">Group members agreed that </w:t>
      </w:r>
      <w:r w:rsidR="00650ED0" w:rsidRPr="003C7504">
        <w:rPr>
          <w:color w:val="auto"/>
        </w:rPr>
        <w:t xml:space="preserve">further consideration needs to be given to what the overall assessment of this </w:t>
      </w:r>
      <w:r w:rsidR="00A618E9" w:rsidRPr="003C7504">
        <w:rPr>
          <w:color w:val="auto"/>
        </w:rPr>
        <w:t xml:space="preserve">Change Proposal. </w:t>
      </w:r>
    </w:p>
    <w:tbl>
      <w:tblPr>
        <w:tblStyle w:val="Style1"/>
        <w:tblW w:w="0" w:type="auto"/>
        <w:tblLook w:val="04A0" w:firstRow="1" w:lastRow="0" w:firstColumn="1" w:lastColumn="0" w:noHBand="0" w:noVBand="1"/>
      </w:tblPr>
      <w:tblGrid>
        <w:gridCol w:w="9622"/>
      </w:tblGrid>
      <w:tr w:rsidR="00D578A5" w:rsidRPr="00E328D0" w14:paraId="5108D636" w14:textId="77777777" w:rsidTr="004765A6">
        <w:tc>
          <w:tcPr>
            <w:tcW w:w="9622" w:type="dxa"/>
          </w:tcPr>
          <w:p w14:paraId="0A469683" w14:textId="0DD54AC2" w:rsidR="00D578A5" w:rsidRPr="000843D7" w:rsidRDefault="00D578A5" w:rsidP="004765A6">
            <w:pPr>
              <w:spacing w:before="0" w:after="0" w:line="240" w:lineRule="auto"/>
              <w:jc w:val="both"/>
              <w:outlineLvl w:val="9"/>
              <w:rPr>
                <w:rFonts w:cstheme="minorHAnsi"/>
                <w:b/>
                <w:color w:val="auto"/>
                <w:sz w:val="22"/>
                <w:szCs w:val="22"/>
              </w:rPr>
            </w:pPr>
            <w:r w:rsidRPr="005F6CFC">
              <w:rPr>
                <w:rFonts w:cstheme="minorHAnsi"/>
                <w:b/>
                <w:color w:val="auto"/>
                <w:sz w:val="22"/>
                <w:szCs w:val="22"/>
              </w:rPr>
              <w:t xml:space="preserve">ACTION </w:t>
            </w:r>
            <w:r>
              <w:rPr>
                <w:rFonts w:cstheme="minorHAnsi"/>
                <w:b/>
                <w:color w:val="auto"/>
                <w:sz w:val="22"/>
                <w:szCs w:val="22"/>
              </w:rPr>
              <w:t>30/0</w:t>
            </w:r>
            <w:r w:rsidR="0068586A">
              <w:rPr>
                <w:rFonts w:cstheme="minorHAnsi"/>
                <w:b/>
                <w:color w:val="auto"/>
                <w:sz w:val="22"/>
                <w:szCs w:val="22"/>
              </w:rPr>
              <w:t>4</w:t>
            </w:r>
            <w:r w:rsidRPr="005F6CFC">
              <w:rPr>
                <w:rFonts w:cstheme="minorHAnsi"/>
                <w:b/>
                <w:color w:val="auto"/>
                <w:sz w:val="22"/>
                <w:szCs w:val="22"/>
              </w:rPr>
              <w:t>:</w:t>
            </w:r>
            <w:r>
              <w:rPr>
                <w:rFonts w:cstheme="minorHAnsi"/>
                <w:b/>
                <w:color w:val="auto"/>
                <w:sz w:val="22"/>
                <w:szCs w:val="22"/>
              </w:rPr>
              <w:t xml:space="preserve"> Secretariat to circulate the updated analysis regarding impacts to IDNOs document</w:t>
            </w:r>
            <w:r w:rsidR="0068586A">
              <w:rPr>
                <w:rFonts w:cstheme="minorHAnsi"/>
                <w:b/>
                <w:color w:val="auto"/>
                <w:sz w:val="22"/>
                <w:szCs w:val="22"/>
              </w:rPr>
              <w:t>.</w:t>
            </w:r>
          </w:p>
        </w:tc>
      </w:tr>
    </w:tbl>
    <w:p w14:paraId="23522B47" w14:textId="4DDB530A" w:rsidR="00A618E9" w:rsidRPr="00AD1F7F" w:rsidRDefault="00A618E9" w:rsidP="00AD1F7F">
      <w:pPr>
        <w:pStyle w:val="GSBodyParawithnumb"/>
        <w:jc w:val="both"/>
      </w:pPr>
      <w:r w:rsidRPr="003C7504">
        <w:rPr>
          <w:color w:val="auto"/>
        </w:rPr>
        <w:t xml:space="preserve">It was also suggested that the Modelers Summary </w:t>
      </w:r>
      <w:r w:rsidR="00DB2A7B" w:rsidRPr="003C7504">
        <w:rPr>
          <w:color w:val="auto"/>
        </w:rPr>
        <w:t xml:space="preserve">document regarding IDNOs is checked. </w:t>
      </w:r>
      <w:r w:rsidR="00723208" w:rsidRPr="003C7504">
        <w:rPr>
          <w:color w:val="auto"/>
        </w:rPr>
        <w:t>On the overall assessment, The Working Group agreed that</w:t>
      </w:r>
      <w:r w:rsidR="00844A7B" w:rsidRPr="003C7504">
        <w:rPr>
          <w:color w:val="auto"/>
        </w:rPr>
        <w:t xml:space="preserve"> a request to the Modeler is needed to amend the model to remove the HV issue (removing the HVLV from the output</w:t>
      </w:r>
      <w:r w:rsidR="00591231" w:rsidRPr="003C7504">
        <w:rPr>
          <w:color w:val="auto"/>
        </w:rPr>
        <w:t>s so it is in line with the IDNO tariffs) and produce an IDNO and LES comparison in the impact assessment</w:t>
      </w:r>
      <w:r w:rsidR="00591231">
        <w:t>.</w:t>
      </w:r>
    </w:p>
    <w:tbl>
      <w:tblPr>
        <w:tblStyle w:val="Style1"/>
        <w:tblW w:w="0" w:type="auto"/>
        <w:tblLook w:val="04A0" w:firstRow="1" w:lastRow="0" w:firstColumn="1" w:lastColumn="0" w:noHBand="0" w:noVBand="1"/>
      </w:tblPr>
      <w:tblGrid>
        <w:gridCol w:w="9622"/>
      </w:tblGrid>
      <w:tr w:rsidR="00DB2A7B" w:rsidRPr="00E328D0" w14:paraId="17AF824D" w14:textId="77777777" w:rsidTr="009B4970">
        <w:tc>
          <w:tcPr>
            <w:tcW w:w="9622" w:type="dxa"/>
          </w:tcPr>
          <w:p w14:paraId="2416BF24" w14:textId="353F5E20" w:rsidR="00DB2A7B" w:rsidRPr="000843D7" w:rsidRDefault="00DB2A7B" w:rsidP="009B4970">
            <w:pPr>
              <w:spacing w:before="0" w:after="0" w:line="240" w:lineRule="auto"/>
              <w:jc w:val="both"/>
              <w:outlineLvl w:val="9"/>
              <w:rPr>
                <w:rFonts w:cstheme="minorHAnsi"/>
                <w:b/>
                <w:color w:val="auto"/>
                <w:sz w:val="22"/>
                <w:szCs w:val="22"/>
              </w:rPr>
            </w:pPr>
            <w:r w:rsidRPr="005F6CFC">
              <w:rPr>
                <w:rFonts w:cstheme="minorHAnsi"/>
                <w:b/>
                <w:color w:val="auto"/>
                <w:sz w:val="22"/>
                <w:szCs w:val="22"/>
              </w:rPr>
              <w:t xml:space="preserve">ACTION </w:t>
            </w:r>
            <w:r>
              <w:rPr>
                <w:rFonts w:cstheme="minorHAnsi"/>
                <w:b/>
                <w:color w:val="auto"/>
                <w:sz w:val="22"/>
                <w:szCs w:val="22"/>
              </w:rPr>
              <w:t>30/0</w:t>
            </w:r>
            <w:r w:rsidR="0068586A">
              <w:rPr>
                <w:rFonts w:cstheme="minorHAnsi"/>
                <w:b/>
                <w:color w:val="auto"/>
                <w:sz w:val="22"/>
                <w:szCs w:val="22"/>
              </w:rPr>
              <w:t>5</w:t>
            </w:r>
            <w:r w:rsidRPr="005F6CFC">
              <w:rPr>
                <w:rFonts w:cstheme="minorHAnsi"/>
                <w:b/>
                <w:color w:val="auto"/>
                <w:sz w:val="22"/>
                <w:szCs w:val="22"/>
              </w:rPr>
              <w:t>:</w:t>
            </w:r>
            <w:r>
              <w:rPr>
                <w:rFonts w:cstheme="minorHAnsi"/>
                <w:b/>
                <w:color w:val="auto"/>
                <w:sz w:val="22"/>
                <w:szCs w:val="22"/>
              </w:rPr>
              <w:t xml:space="preserve"> Secretariat to </w:t>
            </w:r>
            <w:r w:rsidR="00BE3067">
              <w:rPr>
                <w:rFonts w:cstheme="minorHAnsi"/>
                <w:b/>
                <w:color w:val="auto"/>
                <w:sz w:val="22"/>
                <w:szCs w:val="22"/>
              </w:rPr>
              <w:t xml:space="preserve">check the Modelers Summary document regarding </w:t>
            </w:r>
            <w:r w:rsidR="00E65DDB">
              <w:rPr>
                <w:rFonts w:cstheme="minorHAnsi"/>
                <w:b/>
                <w:color w:val="auto"/>
                <w:sz w:val="22"/>
                <w:szCs w:val="22"/>
              </w:rPr>
              <w:t>the impacts to IDNOs.</w:t>
            </w:r>
          </w:p>
        </w:tc>
      </w:tr>
    </w:tbl>
    <w:p w14:paraId="1FAC1897" w14:textId="51ED2F0D" w:rsidR="00DB2A7B" w:rsidRPr="003C7504" w:rsidRDefault="00232281" w:rsidP="00CC741C">
      <w:pPr>
        <w:pStyle w:val="GSBodyParawithnumb"/>
        <w:jc w:val="both"/>
        <w:rPr>
          <w:b/>
          <w:bCs/>
          <w:color w:val="auto"/>
        </w:rPr>
      </w:pPr>
      <w:r w:rsidRPr="003C7504">
        <w:rPr>
          <w:color w:val="auto"/>
        </w:rPr>
        <w:t xml:space="preserve">The Working Group discussed one Party’s response where </w:t>
      </w:r>
      <w:r w:rsidR="00D05E10" w:rsidRPr="003C7504">
        <w:rPr>
          <w:color w:val="auto"/>
        </w:rPr>
        <w:t>a number of queries and actions were raise</w:t>
      </w:r>
      <w:r w:rsidR="00F968BA" w:rsidRPr="003C7504">
        <w:rPr>
          <w:color w:val="auto"/>
        </w:rPr>
        <w:t>d</w:t>
      </w:r>
      <w:r w:rsidR="00D05E10" w:rsidRPr="003C7504">
        <w:rPr>
          <w:color w:val="auto"/>
        </w:rPr>
        <w:t xml:space="preserve"> at the previous meeting, and the group provided updates as shown below:</w:t>
      </w:r>
    </w:p>
    <w:p w14:paraId="2E51D6D4" w14:textId="312E18B2" w:rsidR="00D05E10" w:rsidRPr="003C7504" w:rsidRDefault="00B20CB1" w:rsidP="00CC741C">
      <w:pPr>
        <w:pStyle w:val="GSBodyParawithnumb"/>
        <w:jc w:val="both"/>
        <w:rPr>
          <w:b/>
          <w:bCs/>
          <w:color w:val="auto"/>
        </w:rPr>
      </w:pPr>
      <w:r w:rsidRPr="003C7504">
        <w:rPr>
          <w:i/>
          <w:iCs/>
          <w:color w:val="auto"/>
        </w:rPr>
        <w:t>The Working Group agreed to review the tariffs to see if there are any impacts to IDNOs.</w:t>
      </w:r>
    </w:p>
    <w:p w14:paraId="14EB70B4" w14:textId="40A59FFC" w:rsidR="00F968BA" w:rsidRPr="003C7504" w:rsidRDefault="00CA56BE" w:rsidP="0088678D">
      <w:pPr>
        <w:pStyle w:val="GSBodyParawithnumb"/>
        <w:numPr>
          <w:ilvl w:val="0"/>
          <w:numId w:val="43"/>
        </w:numPr>
        <w:jc w:val="both"/>
        <w:rPr>
          <w:b/>
          <w:bCs/>
          <w:color w:val="auto"/>
        </w:rPr>
      </w:pPr>
      <w:r w:rsidRPr="003C7504">
        <w:rPr>
          <w:color w:val="auto"/>
        </w:rPr>
        <w:t xml:space="preserve">The Working Group stated that it would apply to the all the way tariff. Examples of </w:t>
      </w:r>
      <w:r w:rsidR="002D444A" w:rsidRPr="003C7504">
        <w:rPr>
          <w:color w:val="auto"/>
        </w:rPr>
        <w:t xml:space="preserve">these impacts have been covered within the paper drafted by </w:t>
      </w:r>
      <w:r w:rsidR="005E0397">
        <w:rPr>
          <w:color w:val="auto"/>
        </w:rPr>
        <w:t>BU-UK</w:t>
      </w:r>
      <w:r w:rsidR="005E0397" w:rsidRPr="003C7504">
        <w:rPr>
          <w:color w:val="auto"/>
        </w:rPr>
        <w:t xml:space="preserve"> </w:t>
      </w:r>
      <w:r w:rsidR="002D444A" w:rsidRPr="003C7504">
        <w:rPr>
          <w:color w:val="auto"/>
        </w:rPr>
        <w:t>with options and processes to be adopted.</w:t>
      </w:r>
    </w:p>
    <w:p w14:paraId="1F20ED3B" w14:textId="0A58C6CC" w:rsidR="00D05E10" w:rsidRPr="003C7504" w:rsidRDefault="00385CA5" w:rsidP="00CC741C">
      <w:pPr>
        <w:pStyle w:val="GSBodyParawithnumb"/>
        <w:jc w:val="both"/>
        <w:rPr>
          <w:b/>
          <w:bCs/>
          <w:color w:val="auto"/>
        </w:rPr>
      </w:pPr>
      <w:r w:rsidRPr="003C7504">
        <w:rPr>
          <w:i/>
          <w:iCs/>
          <w:color w:val="auto"/>
        </w:rPr>
        <w:lastRenderedPageBreak/>
        <w:t>Is there a need to align PDCM in some instances?</w:t>
      </w:r>
    </w:p>
    <w:p w14:paraId="0ACF3038" w14:textId="1B619DD5" w:rsidR="00385CA5" w:rsidRPr="003C7504" w:rsidRDefault="00452F9A" w:rsidP="00385CA5">
      <w:pPr>
        <w:pStyle w:val="GSBodyParawithnumb"/>
        <w:numPr>
          <w:ilvl w:val="0"/>
          <w:numId w:val="43"/>
        </w:numPr>
        <w:jc w:val="both"/>
        <w:rPr>
          <w:b/>
          <w:bCs/>
          <w:color w:val="auto"/>
        </w:rPr>
      </w:pPr>
      <w:r w:rsidRPr="003C7504">
        <w:rPr>
          <w:color w:val="auto"/>
        </w:rPr>
        <w:t xml:space="preserve">The Working Group stated that changes to the outputs within the model itself will be needed. </w:t>
      </w:r>
    </w:p>
    <w:p w14:paraId="64BE5467" w14:textId="17A4B985" w:rsidR="00385CA5" w:rsidRPr="003C7504" w:rsidRDefault="0061010C" w:rsidP="00CC741C">
      <w:pPr>
        <w:pStyle w:val="GSBodyParawithnumb"/>
        <w:jc w:val="both"/>
        <w:rPr>
          <w:b/>
          <w:bCs/>
          <w:color w:val="auto"/>
        </w:rPr>
      </w:pPr>
      <w:r w:rsidRPr="003C7504">
        <w:rPr>
          <w:i/>
          <w:iCs/>
          <w:color w:val="auto"/>
        </w:rPr>
        <w:t>Capture examples of where this issue occurs.</w:t>
      </w:r>
    </w:p>
    <w:p w14:paraId="2DDFB7BA" w14:textId="20E3BFE9" w:rsidR="0061010C" w:rsidRPr="0061010C" w:rsidRDefault="0063219B" w:rsidP="0061010C">
      <w:pPr>
        <w:pStyle w:val="GSBodyParawithnumb"/>
        <w:numPr>
          <w:ilvl w:val="0"/>
          <w:numId w:val="43"/>
        </w:numPr>
        <w:jc w:val="both"/>
        <w:rPr>
          <w:b/>
          <w:bCs/>
        </w:rPr>
      </w:pPr>
      <w:r w:rsidRPr="003C7504">
        <w:rPr>
          <w:color w:val="auto"/>
        </w:rPr>
        <w:t>The Working Group discussed some examples during the meeting and an action was agreed to include</w:t>
      </w:r>
      <w:r w:rsidR="00706265" w:rsidRPr="003C7504">
        <w:rPr>
          <w:color w:val="auto"/>
        </w:rPr>
        <w:t xml:space="preserve"> these within the Change Report as unintended consequence</w:t>
      </w:r>
      <w:r w:rsidR="00706265">
        <w:t xml:space="preserve">. </w:t>
      </w:r>
    </w:p>
    <w:tbl>
      <w:tblPr>
        <w:tblStyle w:val="Style1"/>
        <w:tblW w:w="0" w:type="auto"/>
        <w:tblLook w:val="04A0" w:firstRow="1" w:lastRow="0" w:firstColumn="1" w:lastColumn="0" w:noHBand="0" w:noVBand="1"/>
      </w:tblPr>
      <w:tblGrid>
        <w:gridCol w:w="9622"/>
      </w:tblGrid>
      <w:tr w:rsidR="00706265" w:rsidRPr="00E328D0" w14:paraId="031FAE65" w14:textId="77777777" w:rsidTr="009B4970">
        <w:tc>
          <w:tcPr>
            <w:tcW w:w="9622" w:type="dxa"/>
          </w:tcPr>
          <w:p w14:paraId="74E15250" w14:textId="47E76902" w:rsidR="00706265" w:rsidRPr="000843D7" w:rsidRDefault="00706265" w:rsidP="009B4970">
            <w:pPr>
              <w:spacing w:before="0" w:after="0" w:line="240" w:lineRule="auto"/>
              <w:jc w:val="both"/>
              <w:outlineLvl w:val="9"/>
              <w:rPr>
                <w:rFonts w:cstheme="minorHAnsi"/>
                <w:b/>
                <w:color w:val="auto"/>
                <w:sz w:val="22"/>
                <w:szCs w:val="22"/>
              </w:rPr>
            </w:pPr>
            <w:bookmarkStart w:id="2" w:name="_Hlk83126692"/>
            <w:r w:rsidRPr="005F6CFC">
              <w:rPr>
                <w:rFonts w:cstheme="minorHAnsi"/>
                <w:b/>
                <w:color w:val="auto"/>
                <w:sz w:val="22"/>
                <w:szCs w:val="22"/>
              </w:rPr>
              <w:t xml:space="preserve">ACTION </w:t>
            </w:r>
            <w:r>
              <w:rPr>
                <w:rFonts w:cstheme="minorHAnsi"/>
                <w:b/>
                <w:color w:val="auto"/>
                <w:sz w:val="22"/>
                <w:szCs w:val="22"/>
              </w:rPr>
              <w:t>30/0</w:t>
            </w:r>
            <w:r w:rsidR="0068586A">
              <w:rPr>
                <w:rFonts w:cstheme="minorHAnsi"/>
                <w:b/>
                <w:color w:val="auto"/>
                <w:sz w:val="22"/>
                <w:szCs w:val="22"/>
              </w:rPr>
              <w:t>6</w:t>
            </w:r>
            <w:r w:rsidRPr="005F6CFC">
              <w:rPr>
                <w:rFonts w:cstheme="minorHAnsi"/>
                <w:b/>
                <w:color w:val="auto"/>
                <w:sz w:val="22"/>
                <w:szCs w:val="22"/>
              </w:rPr>
              <w:t>:</w:t>
            </w:r>
            <w:r>
              <w:rPr>
                <w:rFonts w:cstheme="minorHAnsi"/>
                <w:b/>
                <w:color w:val="auto"/>
                <w:sz w:val="22"/>
                <w:szCs w:val="22"/>
              </w:rPr>
              <w:t xml:space="preserve"> Secretariat to include unintended consequence examples within the </w:t>
            </w:r>
            <w:r w:rsidR="00667EB9">
              <w:rPr>
                <w:rFonts w:cstheme="minorHAnsi"/>
                <w:b/>
                <w:color w:val="auto"/>
                <w:sz w:val="22"/>
                <w:szCs w:val="22"/>
              </w:rPr>
              <w:t xml:space="preserve">Change Report. </w:t>
            </w:r>
          </w:p>
        </w:tc>
      </w:tr>
    </w:tbl>
    <w:bookmarkEnd w:id="2"/>
    <w:p w14:paraId="4E035471" w14:textId="6CD1095F" w:rsidR="00CC741C" w:rsidRPr="003C7504" w:rsidRDefault="00CC741C" w:rsidP="00F55400">
      <w:pPr>
        <w:pStyle w:val="GSBodyParawithnumb"/>
        <w:numPr>
          <w:ilvl w:val="0"/>
          <w:numId w:val="0"/>
        </w:numPr>
        <w:jc w:val="both"/>
        <w:rPr>
          <w:b/>
          <w:bCs/>
          <w:color w:val="auto"/>
        </w:rPr>
      </w:pPr>
      <w:r w:rsidRPr="003C7504">
        <w:rPr>
          <w:b/>
          <w:bCs/>
          <w:color w:val="auto"/>
        </w:rPr>
        <w:t xml:space="preserve">Question </w:t>
      </w:r>
      <w:r w:rsidR="00D30278" w:rsidRPr="003C7504">
        <w:rPr>
          <w:b/>
          <w:bCs/>
          <w:color w:val="auto"/>
        </w:rPr>
        <w:t>1</w:t>
      </w:r>
      <w:r w:rsidR="00277E5D" w:rsidRPr="003C7504">
        <w:rPr>
          <w:b/>
          <w:bCs/>
          <w:color w:val="auto"/>
        </w:rPr>
        <w:t>3</w:t>
      </w:r>
      <w:r w:rsidRPr="003C7504">
        <w:rPr>
          <w:b/>
          <w:bCs/>
          <w:color w:val="auto"/>
        </w:rPr>
        <w:t>:</w:t>
      </w:r>
    </w:p>
    <w:p w14:paraId="70CB4F96" w14:textId="7B2F5751" w:rsidR="00CC741C" w:rsidRPr="003C7504" w:rsidRDefault="00CC741C" w:rsidP="00CC741C">
      <w:pPr>
        <w:pStyle w:val="GSBodyParawithnumb"/>
        <w:jc w:val="both"/>
        <w:rPr>
          <w:b/>
          <w:bCs/>
          <w:color w:val="auto"/>
        </w:rPr>
      </w:pPr>
      <w:r w:rsidRPr="003C7504">
        <w:rPr>
          <w:rFonts w:ascii="Calibri" w:eastAsia="Times New Roman" w:hAnsi="Calibri" w:cs="Calibri"/>
          <w:color w:val="auto"/>
          <w:lang w:eastAsia="en-GB"/>
        </w:rPr>
        <w:t xml:space="preserve">Question </w:t>
      </w:r>
      <w:r w:rsidR="00D30278" w:rsidRPr="003C7504">
        <w:rPr>
          <w:rFonts w:ascii="Calibri" w:eastAsia="Times New Roman" w:hAnsi="Calibri" w:cs="Calibri"/>
          <w:color w:val="auto"/>
          <w:lang w:eastAsia="en-GB"/>
        </w:rPr>
        <w:t>1</w:t>
      </w:r>
      <w:r w:rsidR="00277E5D" w:rsidRPr="003C7504">
        <w:rPr>
          <w:rFonts w:ascii="Calibri" w:eastAsia="Times New Roman" w:hAnsi="Calibri" w:cs="Calibri"/>
          <w:color w:val="auto"/>
          <w:lang w:eastAsia="en-GB"/>
        </w:rPr>
        <w:t>3</w:t>
      </w:r>
      <w:r w:rsidRPr="003C7504">
        <w:rPr>
          <w:rFonts w:ascii="Calibri" w:eastAsia="Times New Roman" w:hAnsi="Calibri" w:cs="Calibri"/>
          <w:color w:val="auto"/>
          <w:lang w:eastAsia="en-GB"/>
        </w:rPr>
        <w:t xml:space="preserve"> asked respondents </w:t>
      </w:r>
      <w:r w:rsidR="00295E2F" w:rsidRPr="003C7504">
        <w:rPr>
          <w:rFonts w:ascii="Calibri" w:eastAsia="Times New Roman" w:hAnsi="Calibri" w:cs="Calibri"/>
          <w:color w:val="auto"/>
          <w:lang w:eastAsia="en-GB"/>
        </w:rPr>
        <w:t>whether there are any unintended consequences associated with DCP 328 and licence obligations</w:t>
      </w:r>
      <w:r w:rsidRPr="003C7504">
        <w:rPr>
          <w:rFonts w:ascii="Calibri" w:eastAsia="Times New Roman" w:hAnsi="Calibri" w:cs="Calibri"/>
          <w:color w:val="auto"/>
          <w:lang w:eastAsia="en-GB"/>
        </w:rPr>
        <w:t>.</w:t>
      </w:r>
    </w:p>
    <w:p w14:paraId="1ED2E5C7" w14:textId="41D0B1CD" w:rsidR="00295E2F" w:rsidRPr="003C7504" w:rsidRDefault="0021362C" w:rsidP="00CC741C">
      <w:pPr>
        <w:pStyle w:val="GSBodyParawithnumb"/>
        <w:jc w:val="both"/>
        <w:rPr>
          <w:color w:val="auto"/>
        </w:rPr>
      </w:pPr>
      <w:r w:rsidRPr="003C7504">
        <w:rPr>
          <w:color w:val="auto"/>
        </w:rPr>
        <w:t>An action was taken at the previous meeting for the Secretariat to seek legal opinion on whether Article 37 of the 2009/72 T</w:t>
      </w:r>
      <w:r w:rsidR="00204371" w:rsidRPr="003C7504">
        <w:rPr>
          <w:color w:val="auto"/>
        </w:rPr>
        <w:t>h</w:t>
      </w:r>
      <w:r w:rsidRPr="003C7504">
        <w:rPr>
          <w:color w:val="auto"/>
        </w:rPr>
        <w:t xml:space="preserve">ird Energy Package addresses the licence </w:t>
      </w:r>
      <w:r w:rsidR="00204371" w:rsidRPr="003C7504">
        <w:rPr>
          <w:color w:val="auto"/>
        </w:rPr>
        <w:t>condition concerns raised in the Consultation. This action will remain open until an update has been received.</w:t>
      </w:r>
    </w:p>
    <w:p w14:paraId="42B913D8" w14:textId="43DBF865" w:rsidR="00CC741C" w:rsidRPr="003C7504" w:rsidRDefault="00CC741C" w:rsidP="00CC741C">
      <w:pPr>
        <w:pStyle w:val="GSBodyParawithnumb"/>
        <w:numPr>
          <w:ilvl w:val="0"/>
          <w:numId w:val="0"/>
        </w:numPr>
        <w:jc w:val="both"/>
        <w:rPr>
          <w:b/>
          <w:bCs/>
          <w:color w:val="auto"/>
        </w:rPr>
      </w:pPr>
      <w:r w:rsidRPr="003C7504">
        <w:rPr>
          <w:b/>
          <w:bCs/>
          <w:color w:val="auto"/>
        </w:rPr>
        <w:t xml:space="preserve">Question </w:t>
      </w:r>
      <w:r w:rsidR="00295E2F" w:rsidRPr="003C7504">
        <w:rPr>
          <w:b/>
          <w:bCs/>
          <w:color w:val="auto"/>
        </w:rPr>
        <w:t>1</w:t>
      </w:r>
      <w:r w:rsidR="00277E5D" w:rsidRPr="003C7504">
        <w:rPr>
          <w:b/>
          <w:bCs/>
          <w:color w:val="auto"/>
        </w:rPr>
        <w:t>4</w:t>
      </w:r>
      <w:r w:rsidRPr="003C7504">
        <w:rPr>
          <w:b/>
          <w:bCs/>
          <w:color w:val="auto"/>
        </w:rPr>
        <w:t>:</w:t>
      </w:r>
    </w:p>
    <w:p w14:paraId="513B241A" w14:textId="4FB86BA4" w:rsidR="00CC741C" w:rsidRPr="003C7504" w:rsidRDefault="00CC741C" w:rsidP="00CC741C">
      <w:pPr>
        <w:pStyle w:val="GSBodyParawithnumb"/>
        <w:jc w:val="both"/>
        <w:rPr>
          <w:b/>
          <w:bCs/>
          <w:color w:val="auto"/>
        </w:rPr>
      </w:pPr>
      <w:r w:rsidRPr="003C7504">
        <w:rPr>
          <w:rFonts w:ascii="Calibri" w:eastAsia="Times New Roman" w:hAnsi="Calibri" w:cs="Calibri"/>
          <w:color w:val="auto"/>
          <w:lang w:eastAsia="en-GB"/>
        </w:rPr>
        <w:t xml:space="preserve">Question </w:t>
      </w:r>
      <w:r w:rsidR="00295E2F" w:rsidRPr="003C7504">
        <w:rPr>
          <w:rFonts w:ascii="Calibri" w:eastAsia="Times New Roman" w:hAnsi="Calibri" w:cs="Calibri"/>
          <w:color w:val="auto"/>
          <w:lang w:eastAsia="en-GB"/>
        </w:rPr>
        <w:t>1</w:t>
      </w:r>
      <w:r w:rsidR="00277E5D" w:rsidRPr="003C7504">
        <w:rPr>
          <w:rFonts w:ascii="Calibri" w:eastAsia="Times New Roman" w:hAnsi="Calibri" w:cs="Calibri"/>
          <w:color w:val="auto"/>
          <w:lang w:eastAsia="en-GB"/>
        </w:rPr>
        <w:t>4</w:t>
      </w:r>
      <w:r w:rsidRPr="003C7504">
        <w:rPr>
          <w:rFonts w:ascii="Calibri" w:eastAsia="Times New Roman" w:hAnsi="Calibri" w:cs="Calibri"/>
          <w:color w:val="auto"/>
          <w:lang w:eastAsia="en-GB"/>
        </w:rPr>
        <w:t xml:space="preserve"> asked respondents</w:t>
      </w:r>
      <w:r w:rsidR="00295E2F" w:rsidRPr="003C7504">
        <w:rPr>
          <w:rFonts w:ascii="Calibri" w:eastAsia="Times New Roman" w:hAnsi="Calibri" w:cs="Calibri"/>
          <w:color w:val="auto"/>
          <w:lang w:eastAsia="en-GB"/>
        </w:rPr>
        <w:t xml:space="preserve"> </w:t>
      </w:r>
      <w:r w:rsidR="00023093" w:rsidRPr="003C7504">
        <w:rPr>
          <w:rFonts w:ascii="Calibri" w:eastAsia="Times New Roman" w:hAnsi="Calibri" w:cs="Calibri"/>
          <w:color w:val="auto"/>
          <w:lang w:eastAsia="en-GB"/>
        </w:rPr>
        <w:t>whether they have any comments on the legal text</w:t>
      </w:r>
      <w:r w:rsidRPr="003C7504">
        <w:rPr>
          <w:rFonts w:ascii="Calibri" w:eastAsia="Times New Roman" w:hAnsi="Calibri" w:cs="Calibri"/>
          <w:color w:val="auto"/>
          <w:lang w:eastAsia="en-GB"/>
        </w:rPr>
        <w:t>.</w:t>
      </w:r>
    </w:p>
    <w:p w14:paraId="3848DE81" w14:textId="1BEFAFA4" w:rsidR="00023093" w:rsidRPr="003C7504" w:rsidRDefault="00557A65" w:rsidP="00CC741C">
      <w:pPr>
        <w:pStyle w:val="GSBodyParawithnumb"/>
        <w:jc w:val="both"/>
        <w:rPr>
          <w:b/>
          <w:bCs/>
          <w:color w:val="auto"/>
        </w:rPr>
      </w:pPr>
      <w:r w:rsidRPr="003C7504">
        <w:rPr>
          <w:color w:val="auto"/>
        </w:rPr>
        <w:t xml:space="preserve">It was agreed at the last meeting that the Secretariat will update the legal text and general review of the legal text which is still ongoing. </w:t>
      </w:r>
    </w:p>
    <w:p w14:paraId="5531F327" w14:textId="4A76676F" w:rsidR="00901D5D" w:rsidRPr="003C7504" w:rsidRDefault="00DE2B3E" w:rsidP="00CC741C">
      <w:pPr>
        <w:pStyle w:val="GSBodyParawithnumb"/>
        <w:jc w:val="both"/>
        <w:rPr>
          <w:color w:val="auto"/>
        </w:rPr>
      </w:pPr>
      <w:r w:rsidRPr="003C7504">
        <w:rPr>
          <w:color w:val="auto"/>
        </w:rPr>
        <w:t xml:space="preserve">One Party </w:t>
      </w:r>
      <w:r w:rsidR="00D44CA7" w:rsidRPr="003C7504">
        <w:rPr>
          <w:color w:val="auto"/>
        </w:rPr>
        <w:t xml:space="preserve">in their response to the Consultation queried why the charging methodologies have been altered </w:t>
      </w:r>
      <w:r w:rsidR="006A2021" w:rsidRPr="003C7504">
        <w:rPr>
          <w:color w:val="auto"/>
        </w:rPr>
        <w:t xml:space="preserve">to state within the legal text that the capacity </w:t>
      </w:r>
      <w:r w:rsidR="00127B7F" w:rsidRPr="003C7504">
        <w:rPr>
          <w:color w:val="auto"/>
        </w:rPr>
        <w:t>elements</w:t>
      </w:r>
      <w:r w:rsidR="006A2021" w:rsidRPr="003C7504">
        <w:rPr>
          <w:color w:val="auto"/>
        </w:rPr>
        <w:t xml:space="preserve"> and reactive power elements will be allocated to the fixed charge based using an average kVA or </w:t>
      </w:r>
      <w:proofErr w:type="spellStart"/>
      <w:r w:rsidR="006A2021" w:rsidRPr="003C7504">
        <w:rPr>
          <w:color w:val="auto"/>
        </w:rPr>
        <w:t>kVArh</w:t>
      </w:r>
      <w:proofErr w:type="spellEnd"/>
      <w:r w:rsidR="00127B7F" w:rsidRPr="003C7504">
        <w:rPr>
          <w:color w:val="auto"/>
        </w:rPr>
        <w:t xml:space="preserve"> – the Working Group suggested this approach was chosen </w:t>
      </w:r>
      <w:r w:rsidR="0083044A" w:rsidRPr="003C7504">
        <w:rPr>
          <w:color w:val="auto"/>
        </w:rPr>
        <w:t>due to the outcomes of the discussions within the first Consultation</w:t>
      </w:r>
      <w:r w:rsidR="00DC16E2" w:rsidRPr="003C7504">
        <w:rPr>
          <w:color w:val="auto"/>
        </w:rPr>
        <w:t xml:space="preserve">. </w:t>
      </w:r>
    </w:p>
    <w:p w14:paraId="3B6AF507" w14:textId="65F6DFC6" w:rsidR="00B91C03" w:rsidRPr="003C7504" w:rsidRDefault="00B91C03" w:rsidP="00CC741C">
      <w:pPr>
        <w:pStyle w:val="GSBodyParawithnumb"/>
        <w:jc w:val="both"/>
        <w:rPr>
          <w:color w:val="auto"/>
        </w:rPr>
      </w:pPr>
      <w:r w:rsidRPr="003C7504">
        <w:rPr>
          <w:color w:val="auto"/>
        </w:rPr>
        <w:t xml:space="preserve">The Working Group discussed whether an alternative solution </w:t>
      </w:r>
      <w:r w:rsidR="0041122F" w:rsidRPr="003C7504">
        <w:rPr>
          <w:color w:val="auto"/>
        </w:rPr>
        <w:t xml:space="preserve">for charging is needed </w:t>
      </w:r>
      <w:r w:rsidR="009E34B5" w:rsidRPr="003C7504">
        <w:rPr>
          <w:color w:val="auto"/>
        </w:rPr>
        <w:t>–</w:t>
      </w:r>
      <w:r w:rsidR="0041122F" w:rsidRPr="003C7504">
        <w:rPr>
          <w:color w:val="auto"/>
        </w:rPr>
        <w:t xml:space="preserve"> </w:t>
      </w:r>
      <w:r w:rsidR="009E34B5" w:rsidRPr="003C7504">
        <w:rPr>
          <w:color w:val="auto"/>
        </w:rPr>
        <w:t>in order to make a decision on this, an action was taken for the Secretariat to gather further information and create a document explaining why this approach was initially chosen</w:t>
      </w:r>
      <w:r w:rsidR="008155FA" w:rsidRPr="003C7504">
        <w:rPr>
          <w:color w:val="auto"/>
        </w:rPr>
        <w:t xml:space="preserve">. </w:t>
      </w:r>
    </w:p>
    <w:tbl>
      <w:tblPr>
        <w:tblStyle w:val="Style1"/>
        <w:tblW w:w="0" w:type="auto"/>
        <w:tblLook w:val="04A0" w:firstRow="1" w:lastRow="0" w:firstColumn="1" w:lastColumn="0" w:noHBand="0" w:noVBand="1"/>
      </w:tblPr>
      <w:tblGrid>
        <w:gridCol w:w="9622"/>
      </w:tblGrid>
      <w:tr w:rsidR="008155FA" w:rsidRPr="00E328D0" w14:paraId="5DC8F28A" w14:textId="77777777" w:rsidTr="004765A6">
        <w:tc>
          <w:tcPr>
            <w:tcW w:w="9622" w:type="dxa"/>
          </w:tcPr>
          <w:p w14:paraId="53437414" w14:textId="764E271C" w:rsidR="008155FA" w:rsidRPr="000843D7" w:rsidRDefault="008155FA" w:rsidP="004765A6">
            <w:pPr>
              <w:spacing w:before="0" w:after="0" w:line="240" w:lineRule="auto"/>
              <w:jc w:val="both"/>
              <w:outlineLvl w:val="9"/>
              <w:rPr>
                <w:rFonts w:cstheme="minorHAnsi"/>
                <w:b/>
                <w:color w:val="auto"/>
                <w:sz w:val="22"/>
                <w:szCs w:val="22"/>
              </w:rPr>
            </w:pPr>
            <w:r w:rsidRPr="005F6CFC">
              <w:rPr>
                <w:rFonts w:cstheme="minorHAnsi"/>
                <w:b/>
                <w:color w:val="auto"/>
                <w:sz w:val="22"/>
                <w:szCs w:val="22"/>
              </w:rPr>
              <w:t xml:space="preserve">ACTION </w:t>
            </w:r>
            <w:r>
              <w:rPr>
                <w:rFonts w:cstheme="minorHAnsi"/>
                <w:b/>
                <w:color w:val="auto"/>
                <w:sz w:val="22"/>
                <w:szCs w:val="22"/>
              </w:rPr>
              <w:t>30/07</w:t>
            </w:r>
            <w:r w:rsidRPr="005F6CFC">
              <w:rPr>
                <w:rFonts w:cstheme="minorHAnsi"/>
                <w:b/>
                <w:color w:val="auto"/>
                <w:sz w:val="22"/>
                <w:szCs w:val="22"/>
              </w:rPr>
              <w:t>:</w:t>
            </w:r>
            <w:r>
              <w:rPr>
                <w:rFonts w:cstheme="minorHAnsi"/>
                <w:b/>
                <w:color w:val="auto"/>
                <w:sz w:val="22"/>
                <w:szCs w:val="22"/>
              </w:rPr>
              <w:t xml:space="preserve"> Secretariat to create a document </w:t>
            </w:r>
            <w:r w:rsidR="00AA281B">
              <w:rPr>
                <w:rFonts w:cstheme="minorHAnsi"/>
                <w:b/>
                <w:color w:val="auto"/>
                <w:sz w:val="22"/>
                <w:szCs w:val="22"/>
              </w:rPr>
              <w:t xml:space="preserve">explaining why the charging methodology approach was taken and bring back to the Working Group for further discussion. </w:t>
            </w:r>
            <w:r>
              <w:rPr>
                <w:rFonts w:cstheme="minorHAnsi"/>
                <w:b/>
                <w:color w:val="auto"/>
                <w:sz w:val="22"/>
                <w:szCs w:val="22"/>
              </w:rPr>
              <w:t xml:space="preserve"> </w:t>
            </w:r>
          </w:p>
        </w:tc>
      </w:tr>
    </w:tbl>
    <w:p w14:paraId="51E3A79F" w14:textId="42579792" w:rsidR="002110CF" w:rsidRDefault="00056327" w:rsidP="004A169B">
      <w:pPr>
        <w:pStyle w:val="GSHeading1withnumb"/>
        <w:jc w:val="both"/>
        <w:rPr>
          <w:rFonts w:cstheme="minorHAnsi"/>
        </w:rPr>
      </w:pPr>
      <w:r>
        <w:rPr>
          <w:rFonts w:cstheme="minorHAnsi"/>
        </w:rPr>
        <w:t>Determine Next Steps</w:t>
      </w:r>
    </w:p>
    <w:p w14:paraId="69C25438" w14:textId="3CC17F36" w:rsidR="002110CF" w:rsidRPr="003C7504" w:rsidRDefault="002110CF" w:rsidP="002110CF">
      <w:pPr>
        <w:pStyle w:val="GSBodyParawithnumb"/>
        <w:jc w:val="both"/>
        <w:rPr>
          <w:rFonts w:cstheme="minorHAnsi"/>
          <w:color w:val="auto"/>
        </w:rPr>
      </w:pPr>
      <w:r w:rsidRPr="003C7504">
        <w:rPr>
          <w:rFonts w:cstheme="minorHAnsi"/>
          <w:color w:val="auto"/>
        </w:rPr>
        <w:t xml:space="preserve">It was noted that the Secretariat should ensure that all the actions captured at the last meeting and this meeting are captured in the issues log. </w:t>
      </w:r>
    </w:p>
    <w:p w14:paraId="7B56000F" w14:textId="49D7209B" w:rsidR="00056327" w:rsidRPr="003C7504" w:rsidRDefault="004C6475" w:rsidP="003E55D5">
      <w:pPr>
        <w:pStyle w:val="GSBodyParawithnumb"/>
        <w:jc w:val="both"/>
        <w:rPr>
          <w:rFonts w:cstheme="minorHAnsi"/>
          <w:color w:val="auto"/>
        </w:rPr>
      </w:pPr>
      <w:r w:rsidRPr="003C7504">
        <w:rPr>
          <w:rFonts w:cstheme="minorHAnsi"/>
          <w:color w:val="auto"/>
        </w:rPr>
        <w:t>An updated Issues Log can be found in Attachment 1.</w:t>
      </w:r>
    </w:p>
    <w:p w14:paraId="111BBB1A" w14:textId="49DDC1D1" w:rsidR="00056327" w:rsidRDefault="005D1F13" w:rsidP="00056327">
      <w:pPr>
        <w:pStyle w:val="GSHeading1withnumb"/>
      </w:pPr>
      <w:r>
        <w:t>Agenda Items for the Next Meeting</w:t>
      </w:r>
      <w:r>
        <w:tab/>
      </w:r>
    </w:p>
    <w:p w14:paraId="06B41740" w14:textId="1C3E4FB4" w:rsidR="00AD71D7" w:rsidRPr="003C7504" w:rsidRDefault="00AD71D7" w:rsidP="00AD71D7">
      <w:pPr>
        <w:pStyle w:val="GSBodyParawithnumb"/>
        <w:rPr>
          <w:color w:val="auto"/>
        </w:rPr>
      </w:pPr>
      <w:r w:rsidRPr="003C7504">
        <w:rPr>
          <w:color w:val="auto"/>
        </w:rPr>
        <w:t xml:space="preserve">The Working Group discussed the next </w:t>
      </w:r>
      <w:proofErr w:type="gramStart"/>
      <w:r w:rsidRPr="003C7504">
        <w:rPr>
          <w:color w:val="auto"/>
        </w:rPr>
        <w:t>steps</w:t>
      </w:r>
      <w:proofErr w:type="gramEnd"/>
      <w:r w:rsidRPr="003C7504">
        <w:rPr>
          <w:color w:val="auto"/>
        </w:rPr>
        <w:t xml:space="preserve"> and the following items were captured:</w:t>
      </w:r>
    </w:p>
    <w:p w14:paraId="45EC93E5" w14:textId="42D1C77F" w:rsidR="00AD71D7" w:rsidRPr="003C7504" w:rsidRDefault="00AD71D7" w:rsidP="00AD71D7">
      <w:pPr>
        <w:pStyle w:val="GSBodyParaBullet"/>
        <w:numPr>
          <w:ilvl w:val="3"/>
          <w:numId w:val="3"/>
        </w:numPr>
        <w:rPr>
          <w:color w:val="auto"/>
        </w:rPr>
      </w:pPr>
      <w:r w:rsidRPr="003C7504">
        <w:rPr>
          <w:color w:val="auto"/>
        </w:rPr>
        <w:t xml:space="preserve">The Working Group will need to meet again to continue reviewing the </w:t>
      </w:r>
      <w:r w:rsidR="005B7AFA" w:rsidRPr="003C7504">
        <w:rPr>
          <w:color w:val="auto"/>
        </w:rPr>
        <w:t>Issues and Action Log.</w:t>
      </w:r>
    </w:p>
    <w:p w14:paraId="7BFF6691" w14:textId="37B988F3" w:rsidR="003E55D5" w:rsidRPr="003C7504" w:rsidRDefault="00773273" w:rsidP="00AD71D7">
      <w:pPr>
        <w:pStyle w:val="GSBodyParaBullet"/>
        <w:numPr>
          <w:ilvl w:val="3"/>
          <w:numId w:val="3"/>
        </w:numPr>
        <w:rPr>
          <w:color w:val="auto"/>
        </w:rPr>
      </w:pPr>
      <w:r w:rsidRPr="003C7504">
        <w:rPr>
          <w:color w:val="auto"/>
        </w:rPr>
        <w:lastRenderedPageBreak/>
        <w:t xml:space="preserve">Further discuss whether additional work is needed to the </w:t>
      </w:r>
      <w:r w:rsidR="0017240B" w:rsidRPr="003C7504">
        <w:rPr>
          <w:color w:val="auto"/>
        </w:rPr>
        <w:t xml:space="preserve">modelling and </w:t>
      </w:r>
      <w:r w:rsidR="005309E5" w:rsidRPr="003C7504">
        <w:rPr>
          <w:color w:val="auto"/>
        </w:rPr>
        <w:t>decision-making</w:t>
      </w:r>
      <w:r w:rsidR="0017240B" w:rsidRPr="003C7504">
        <w:rPr>
          <w:color w:val="auto"/>
        </w:rPr>
        <w:t xml:space="preserve"> process </w:t>
      </w:r>
      <w:r w:rsidR="005309E5" w:rsidRPr="003C7504">
        <w:rPr>
          <w:color w:val="auto"/>
        </w:rPr>
        <w:t>on</w:t>
      </w:r>
      <w:r w:rsidR="0017240B" w:rsidRPr="003C7504">
        <w:rPr>
          <w:color w:val="auto"/>
        </w:rPr>
        <w:t xml:space="preserve"> whether it is fit for purpose.</w:t>
      </w:r>
    </w:p>
    <w:p w14:paraId="42409CD4" w14:textId="2C97D91F" w:rsidR="00955E2A" w:rsidRPr="003C7504" w:rsidRDefault="0017240B" w:rsidP="005B7AFA">
      <w:pPr>
        <w:pStyle w:val="GSBodyParaBullet"/>
        <w:numPr>
          <w:ilvl w:val="3"/>
          <w:numId w:val="3"/>
        </w:numPr>
        <w:rPr>
          <w:color w:val="auto"/>
        </w:rPr>
      </w:pPr>
      <w:r w:rsidRPr="003C7504">
        <w:rPr>
          <w:color w:val="auto"/>
        </w:rPr>
        <w:t>Develop a cost-model</w:t>
      </w:r>
      <w:r w:rsidR="0010565B" w:rsidRPr="003C7504">
        <w:rPr>
          <w:color w:val="auto"/>
        </w:rPr>
        <w:t xml:space="preserve"> for</w:t>
      </w:r>
      <w:r w:rsidRPr="003C7504">
        <w:rPr>
          <w:color w:val="auto"/>
        </w:rPr>
        <w:t xml:space="preserve"> </w:t>
      </w:r>
      <w:r w:rsidR="005309E5" w:rsidRPr="003C7504">
        <w:rPr>
          <w:color w:val="auto"/>
        </w:rPr>
        <w:t>licence</w:t>
      </w:r>
      <w:r w:rsidR="00955E2A" w:rsidRPr="003C7504">
        <w:rPr>
          <w:color w:val="auto"/>
        </w:rPr>
        <w:t>-exempt systems.</w:t>
      </w:r>
    </w:p>
    <w:p w14:paraId="5B615234" w14:textId="6A111495" w:rsidR="005D1F13" w:rsidRPr="003C7504" w:rsidRDefault="00E729D7" w:rsidP="005D1F13">
      <w:pPr>
        <w:pStyle w:val="GSBodyParawithnumb"/>
        <w:rPr>
          <w:color w:val="auto"/>
        </w:rPr>
      </w:pPr>
      <w:r w:rsidRPr="003C7504">
        <w:rPr>
          <w:color w:val="auto"/>
        </w:rPr>
        <w:t xml:space="preserve">KB agreed to take an action to seek </w:t>
      </w:r>
      <w:r w:rsidR="0003218A" w:rsidRPr="003C7504">
        <w:rPr>
          <w:color w:val="auto"/>
        </w:rPr>
        <w:t xml:space="preserve">further views </w:t>
      </w:r>
      <w:r w:rsidR="003F07F0" w:rsidRPr="003C7504">
        <w:rPr>
          <w:color w:val="auto"/>
        </w:rPr>
        <w:t>from L</w:t>
      </w:r>
      <w:r w:rsidR="005E0397">
        <w:rPr>
          <w:color w:val="auto"/>
        </w:rPr>
        <w:t xml:space="preserve">ee </w:t>
      </w:r>
      <w:r w:rsidR="003F07F0" w:rsidRPr="003C7504">
        <w:rPr>
          <w:color w:val="auto"/>
        </w:rPr>
        <w:t>W</w:t>
      </w:r>
      <w:r w:rsidR="005E0397">
        <w:rPr>
          <w:color w:val="auto"/>
        </w:rPr>
        <w:t>ells</w:t>
      </w:r>
      <w:r w:rsidR="003F07F0" w:rsidRPr="003C7504">
        <w:rPr>
          <w:color w:val="auto"/>
        </w:rPr>
        <w:t xml:space="preserve"> </w:t>
      </w:r>
      <w:r w:rsidR="0003218A" w:rsidRPr="003C7504">
        <w:rPr>
          <w:color w:val="auto"/>
        </w:rPr>
        <w:t>around whether this approach fits within the vires of this Change</w:t>
      </w:r>
      <w:r w:rsidR="005E0397">
        <w:rPr>
          <w:color w:val="auto"/>
        </w:rPr>
        <w:t xml:space="preserve"> Proposal</w:t>
      </w:r>
      <w:r w:rsidR="005B7AFA" w:rsidRPr="003C7504">
        <w:rPr>
          <w:color w:val="auto"/>
        </w:rPr>
        <w:t xml:space="preserve"> prior to the next meeting</w:t>
      </w:r>
      <w:r w:rsidR="0003218A" w:rsidRPr="003C7504">
        <w:rPr>
          <w:color w:val="auto"/>
        </w:rPr>
        <w:t xml:space="preserve">. </w:t>
      </w:r>
    </w:p>
    <w:tbl>
      <w:tblPr>
        <w:tblStyle w:val="Style1"/>
        <w:tblW w:w="0" w:type="auto"/>
        <w:tblLook w:val="04A0" w:firstRow="1" w:lastRow="0" w:firstColumn="1" w:lastColumn="0" w:noHBand="0" w:noVBand="1"/>
      </w:tblPr>
      <w:tblGrid>
        <w:gridCol w:w="9622"/>
      </w:tblGrid>
      <w:tr w:rsidR="0003218A" w:rsidRPr="00E328D0" w14:paraId="118377E0" w14:textId="77777777" w:rsidTr="004765A6">
        <w:tc>
          <w:tcPr>
            <w:tcW w:w="9622" w:type="dxa"/>
          </w:tcPr>
          <w:p w14:paraId="5C325213" w14:textId="260C526B" w:rsidR="0003218A" w:rsidRPr="000843D7" w:rsidRDefault="0003218A" w:rsidP="004765A6">
            <w:pPr>
              <w:spacing w:before="0" w:after="0" w:line="240" w:lineRule="auto"/>
              <w:jc w:val="both"/>
              <w:outlineLvl w:val="9"/>
              <w:rPr>
                <w:rFonts w:cstheme="minorHAnsi"/>
                <w:b/>
                <w:color w:val="auto"/>
                <w:sz w:val="22"/>
                <w:szCs w:val="22"/>
              </w:rPr>
            </w:pPr>
            <w:r w:rsidRPr="005F6CFC">
              <w:rPr>
                <w:rFonts w:cstheme="minorHAnsi"/>
                <w:b/>
                <w:color w:val="auto"/>
                <w:sz w:val="22"/>
                <w:szCs w:val="22"/>
              </w:rPr>
              <w:t xml:space="preserve">ACTION </w:t>
            </w:r>
            <w:r>
              <w:rPr>
                <w:rFonts w:cstheme="minorHAnsi"/>
                <w:b/>
                <w:color w:val="auto"/>
                <w:sz w:val="22"/>
                <w:szCs w:val="22"/>
              </w:rPr>
              <w:t>30/0</w:t>
            </w:r>
            <w:r w:rsidR="00350BBF">
              <w:rPr>
                <w:rFonts w:cstheme="minorHAnsi"/>
                <w:b/>
                <w:color w:val="auto"/>
                <w:sz w:val="22"/>
                <w:szCs w:val="22"/>
              </w:rPr>
              <w:t>8</w:t>
            </w:r>
            <w:r w:rsidRPr="005F6CFC">
              <w:rPr>
                <w:rFonts w:cstheme="minorHAnsi"/>
                <w:b/>
                <w:color w:val="auto"/>
                <w:sz w:val="22"/>
                <w:szCs w:val="22"/>
              </w:rPr>
              <w:t>:</w:t>
            </w:r>
            <w:r>
              <w:rPr>
                <w:rFonts w:cstheme="minorHAnsi"/>
                <w:b/>
                <w:color w:val="auto"/>
                <w:sz w:val="22"/>
                <w:szCs w:val="22"/>
              </w:rPr>
              <w:t xml:space="preserve"> </w:t>
            </w:r>
            <w:r w:rsidR="00350BBF">
              <w:rPr>
                <w:rFonts w:cstheme="minorHAnsi"/>
                <w:b/>
                <w:color w:val="auto"/>
                <w:sz w:val="22"/>
                <w:szCs w:val="22"/>
              </w:rPr>
              <w:t>KB</w:t>
            </w:r>
            <w:r>
              <w:rPr>
                <w:rFonts w:cstheme="minorHAnsi"/>
                <w:b/>
                <w:color w:val="auto"/>
                <w:sz w:val="22"/>
                <w:szCs w:val="22"/>
              </w:rPr>
              <w:t xml:space="preserve"> to </w:t>
            </w:r>
            <w:r w:rsidR="00350BBF">
              <w:rPr>
                <w:rFonts w:cstheme="minorHAnsi"/>
                <w:b/>
                <w:color w:val="auto"/>
                <w:sz w:val="22"/>
                <w:szCs w:val="22"/>
              </w:rPr>
              <w:t>seek further views</w:t>
            </w:r>
            <w:r w:rsidR="003F07F0">
              <w:rPr>
                <w:rFonts w:cstheme="minorHAnsi"/>
                <w:b/>
                <w:color w:val="auto"/>
                <w:sz w:val="22"/>
                <w:szCs w:val="22"/>
              </w:rPr>
              <w:t xml:space="preserve"> from LW</w:t>
            </w:r>
            <w:r w:rsidR="00350BBF">
              <w:rPr>
                <w:rFonts w:cstheme="minorHAnsi"/>
                <w:b/>
                <w:color w:val="auto"/>
                <w:sz w:val="22"/>
                <w:szCs w:val="22"/>
              </w:rPr>
              <w:t xml:space="preserve"> around whether this approach fits within the vires of this Change.</w:t>
            </w:r>
            <w:r>
              <w:rPr>
                <w:rFonts w:cstheme="minorHAnsi"/>
                <w:b/>
                <w:color w:val="auto"/>
                <w:sz w:val="22"/>
                <w:szCs w:val="22"/>
              </w:rPr>
              <w:t xml:space="preserve">  </w:t>
            </w:r>
          </w:p>
        </w:tc>
      </w:tr>
    </w:tbl>
    <w:p w14:paraId="7B2C3BC3" w14:textId="75C99846" w:rsidR="00FC0784" w:rsidRPr="00E328D0" w:rsidRDefault="00FC0784" w:rsidP="004A169B">
      <w:pPr>
        <w:pStyle w:val="GSHeading1withnumb"/>
        <w:jc w:val="both"/>
        <w:rPr>
          <w:rFonts w:cstheme="minorHAnsi"/>
        </w:rPr>
      </w:pPr>
      <w:r w:rsidRPr="00E328D0">
        <w:rPr>
          <w:rFonts w:cstheme="minorHAnsi"/>
        </w:rPr>
        <w:t>Any Other Business</w:t>
      </w:r>
    </w:p>
    <w:p w14:paraId="28B40DEB" w14:textId="2C511B66" w:rsidR="00AD43E7" w:rsidRPr="003C7504" w:rsidRDefault="00104B5C" w:rsidP="004A169B">
      <w:pPr>
        <w:pStyle w:val="GSBodyParawithnumb"/>
        <w:jc w:val="both"/>
        <w:rPr>
          <w:rFonts w:cstheme="minorHAnsi"/>
          <w:color w:val="auto"/>
        </w:rPr>
      </w:pPr>
      <w:r w:rsidRPr="003C7504">
        <w:rPr>
          <w:rFonts w:cstheme="minorHAnsi"/>
          <w:color w:val="auto"/>
        </w:rPr>
        <w:t xml:space="preserve">There </w:t>
      </w:r>
      <w:r w:rsidR="00FC3E31" w:rsidRPr="003C7504">
        <w:rPr>
          <w:rFonts w:cstheme="minorHAnsi"/>
          <w:color w:val="auto"/>
        </w:rPr>
        <w:t>w</w:t>
      </w:r>
      <w:r w:rsidR="00471BA7" w:rsidRPr="003C7504">
        <w:rPr>
          <w:rFonts w:cstheme="minorHAnsi"/>
          <w:color w:val="auto"/>
        </w:rPr>
        <w:t>ere no other items raised.</w:t>
      </w:r>
    </w:p>
    <w:p w14:paraId="7B24D685" w14:textId="3A3922D3" w:rsidR="001313AC" w:rsidRPr="00E328D0" w:rsidRDefault="00FC0784" w:rsidP="004A169B">
      <w:pPr>
        <w:pStyle w:val="GSHeading1withnumb"/>
        <w:spacing w:before="240" w:after="0"/>
        <w:jc w:val="both"/>
        <w:rPr>
          <w:rFonts w:cstheme="minorHAnsi"/>
        </w:rPr>
      </w:pPr>
      <w:r w:rsidRPr="00E328D0">
        <w:rPr>
          <w:rFonts w:cstheme="minorHAnsi"/>
        </w:rPr>
        <w:t>Date of Next Meeting</w:t>
      </w:r>
    </w:p>
    <w:p w14:paraId="1A2EAE6D" w14:textId="4FFC34F9" w:rsidR="00BD18AE" w:rsidRPr="000F2459" w:rsidRDefault="003C0C03" w:rsidP="004A169B">
      <w:pPr>
        <w:pStyle w:val="GSBodyParawithnumb"/>
        <w:jc w:val="both"/>
        <w:rPr>
          <w:rFonts w:cstheme="minorHAnsi"/>
        </w:rPr>
      </w:pPr>
      <w:r>
        <w:rPr>
          <w:rFonts w:cstheme="minorHAnsi"/>
        </w:rPr>
        <w:t xml:space="preserve">The date of the next meeting </w:t>
      </w:r>
      <w:r w:rsidR="004723C8">
        <w:rPr>
          <w:rFonts w:cstheme="minorHAnsi"/>
        </w:rPr>
        <w:t>has been scheduled</w:t>
      </w:r>
      <w:r w:rsidR="000657A8">
        <w:rPr>
          <w:rFonts w:cstheme="minorHAnsi"/>
        </w:rPr>
        <w:t xml:space="preserve"> for </w:t>
      </w:r>
      <w:r w:rsidR="00327AED">
        <w:rPr>
          <w:rFonts w:cstheme="minorHAnsi"/>
        </w:rPr>
        <w:t>28</w:t>
      </w:r>
      <w:r w:rsidR="000657A8">
        <w:rPr>
          <w:rFonts w:cstheme="minorHAnsi"/>
        </w:rPr>
        <w:t xml:space="preserve"> September</w:t>
      </w:r>
      <w:r w:rsidR="004723C8">
        <w:rPr>
          <w:rFonts w:cstheme="minorHAnsi"/>
        </w:rPr>
        <w:t xml:space="preserve"> 2021</w:t>
      </w:r>
      <w:r w:rsidR="00327AED">
        <w:rPr>
          <w:rFonts w:cstheme="minorHAnsi"/>
        </w:rPr>
        <w:t xml:space="preserve"> at 10am</w:t>
      </w:r>
      <w:r w:rsidR="004723C8">
        <w:rPr>
          <w:rFonts w:cstheme="minorHAnsi"/>
        </w:rPr>
        <w:t>.</w:t>
      </w:r>
    </w:p>
    <w:p w14:paraId="092A6AA7" w14:textId="1148F9BF" w:rsidR="0000756D" w:rsidRPr="00E328D0" w:rsidRDefault="0000756D" w:rsidP="004A169B">
      <w:pPr>
        <w:pStyle w:val="GSHeading1withnumb"/>
        <w:spacing w:before="240" w:after="0"/>
        <w:jc w:val="both"/>
        <w:rPr>
          <w:rFonts w:cstheme="minorHAnsi"/>
        </w:rPr>
      </w:pPr>
      <w:r w:rsidRPr="00E328D0">
        <w:rPr>
          <w:rFonts w:cstheme="minorHAnsi"/>
        </w:rPr>
        <w:t>Attachments</w:t>
      </w:r>
    </w:p>
    <w:p w14:paraId="197FC286" w14:textId="7ED18905" w:rsidR="00AB61A5" w:rsidRDefault="00FB0939" w:rsidP="00AF2EB6">
      <w:pPr>
        <w:pStyle w:val="GSBodyParawithnumb"/>
        <w:numPr>
          <w:ilvl w:val="0"/>
          <w:numId w:val="5"/>
        </w:numPr>
        <w:jc w:val="both"/>
        <w:rPr>
          <w:rFonts w:cstheme="minorHAnsi"/>
          <w:color w:val="auto"/>
        </w:rPr>
      </w:pPr>
      <w:r w:rsidRPr="003C7504">
        <w:rPr>
          <w:rFonts w:cstheme="minorHAnsi"/>
          <w:color w:val="auto"/>
        </w:rPr>
        <w:t xml:space="preserve">Attachment </w:t>
      </w:r>
      <w:r w:rsidR="000657A8" w:rsidRPr="003C7504">
        <w:rPr>
          <w:rFonts w:cstheme="minorHAnsi"/>
          <w:color w:val="auto"/>
        </w:rPr>
        <w:t>1</w:t>
      </w:r>
      <w:r w:rsidRPr="003C7504">
        <w:rPr>
          <w:rFonts w:cstheme="minorHAnsi"/>
          <w:color w:val="auto"/>
        </w:rPr>
        <w:t xml:space="preserve">: </w:t>
      </w:r>
      <w:r w:rsidR="00D01ABB">
        <w:rPr>
          <w:rFonts w:cstheme="minorHAnsi"/>
          <w:color w:val="auto"/>
        </w:rPr>
        <w:t xml:space="preserve">Updated </w:t>
      </w:r>
      <w:r w:rsidR="007F767A" w:rsidRPr="003C7504">
        <w:rPr>
          <w:rFonts w:cstheme="minorHAnsi"/>
          <w:color w:val="auto"/>
        </w:rPr>
        <w:t xml:space="preserve">DCP 328 </w:t>
      </w:r>
      <w:r w:rsidR="000657A8" w:rsidRPr="003C7504">
        <w:rPr>
          <w:rFonts w:cstheme="minorHAnsi"/>
          <w:color w:val="auto"/>
        </w:rPr>
        <w:t>Issues</w:t>
      </w:r>
      <w:r w:rsidR="004723C8" w:rsidRPr="003C7504">
        <w:rPr>
          <w:rFonts w:cstheme="minorHAnsi"/>
          <w:color w:val="auto"/>
        </w:rPr>
        <w:t xml:space="preserve"> Lo</w:t>
      </w:r>
      <w:r w:rsidR="00AF2EB6" w:rsidRPr="003C7504">
        <w:rPr>
          <w:rFonts w:cstheme="minorHAnsi"/>
          <w:color w:val="auto"/>
        </w:rPr>
        <w:t>g</w:t>
      </w:r>
    </w:p>
    <w:p w14:paraId="7141AA6E" w14:textId="3D97FF7D" w:rsidR="00D01ABB" w:rsidRPr="003C7504" w:rsidRDefault="00D01ABB" w:rsidP="00AF2EB6">
      <w:pPr>
        <w:pStyle w:val="GSBodyParawithnumb"/>
        <w:numPr>
          <w:ilvl w:val="0"/>
          <w:numId w:val="5"/>
        </w:numPr>
        <w:jc w:val="both"/>
        <w:rPr>
          <w:rFonts w:cstheme="minorHAnsi"/>
          <w:color w:val="auto"/>
        </w:rPr>
        <w:sectPr w:rsidR="00D01ABB" w:rsidRPr="003C7504" w:rsidSect="00334F38">
          <w:headerReference w:type="default" r:id="rId8"/>
          <w:headerReference w:type="first" r:id="rId9"/>
          <w:footerReference w:type="first" r:id="rId10"/>
          <w:pgSz w:w="11906" w:h="16838" w:code="9"/>
          <w:pgMar w:top="2410" w:right="1134" w:bottom="1134" w:left="1134" w:header="454" w:footer="1423" w:gutter="0"/>
          <w:cols w:space="708"/>
          <w:titlePg/>
          <w:docGrid w:linePitch="360"/>
        </w:sectPr>
      </w:pPr>
      <w:r>
        <w:rPr>
          <w:rFonts w:cstheme="minorHAnsi"/>
          <w:color w:val="auto"/>
        </w:rPr>
        <w:t>Attachment 2:  Updated Impacts to IDNOs Document</w:t>
      </w:r>
    </w:p>
    <w:p w14:paraId="35CE5ED3" w14:textId="77777777" w:rsidR="00592744" w:rsidRDefault="00592744" w:rsidP="00C40FD7">
      <w:pPr>
        <w:pStyle w:val="GSHeading1"/>
        <w:rPr>
          <w:rFonts w:cstheme="minorHAnsi"/>
        </w:rPr>
      </w:pPr>
    </w:p>
    <w:p w14:paraId="0FA75099" w14:textId="3C26C132" w:rsidR="00C40FD7" w:rsidRPr="00E328D0" w:rsidRDefault="00C40FD7" w:rsidP="00C40FD7">
      <w:pPr>
        <w:pStyle w:val="GSHeading1"/>
        <w:rPr>
          <w:rFonts w:cstheme="minorHAnsi"/>
        </w:rPr>
      </w:pPr>
      <w:r w:rsidRPr="00E328D0">
        <w:rPr>
          <w:rFonts w:cstheme="minorHAnsi"/>
        </w:rPr>
        <w:t xml:space="preserve">New and </w:t>
      </w:r>
      <w:r w:rsidR="00592744">
        <w:rPr>
          <w:rFonts w:cstheme="minorHAnsi"/>
        </w:rPr>
        <w:t>O</w:t>
      </w:r>
      <w:r w:rsidRPr="00E328D0">
        <w:rPr>
          <w:rFonts w:cstheme="minorHAnsi"/>
        </w:rPr>
        <w:t xml:space="preserve">pen </w:t>
      </w:r>
      <w:r w:rsidR="00592744">
        <w:rPr>
          <w:rFonts w:cstheme="minorHAnsi"/>
        </w:rPr>
        <w:t>A</w:t>
      </w:r>
      <w:r w:rsidRPr="00E328D0">
        <w:rPr>
          <w:rFonts w:cstheme="minorHAnsi"/>
        </w:rPr>
        <w:t>ctions</w:t>
      </w:r>
    </w:p>
    <w:tbl>
      <w:tblPr>
        <w:tblStyle w:val="GSTable"/>
        <w:tblW w:w="5000" w:type="pct"/>
        <w:tblInd w:w="0" w:type="dxa"/>
        <w:tblLook w:val="04A0" w:firstRow="1" w:lastRow="0" w:firstColumn="1" w:lastColumn="0" w:noHBand="0" w:noVBand="1"/>
      </w:tblPr>
      <w:tblGrid>
        <w:gridCol w:w="1412"/>
        <w:gridCol w:w="6239"/>
        <w:gridCol w:w="1983"/>
        <w:gridCol w:w="3225"/>
      </w:tblGrid>
      <w:tr w:rsidR="0097164D" w:rsidRPr="0036410F" w14:paraId="3E1FD73E" w14:textId="77777777" w:rsidTr="00150772">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549" w:type="pct"/>
            <w:noWrap/>
            <w:hideMark/>
          </w:tcPr>
          <w:p w14:paraId="59765185" w14:textId="77777777" w:rsidR="0097164D" w:rsidRPr="0036410F" w:rsidRDefault="0097164D" w:rsidP="00150772">
            <w:pPr>
              <w:pStyle w:val="TableHeaderWhite"/>
              <w:rPr>
                <w:rFonts w:asciiTheme="minorHAnsi" w:hAnsiTheme="minorHAnsi" w:cstheme="minorHAnsi"/>
                <w:b/>
                <w:sz w:val="22"/>
              </w:rPr>
            </w:pPr>
            <w:bookmarkStart w:id="3" w:name="_Hlk529786764"/>
            <w:r w:rsidRPr="0036410F">
              <w:rPr>
                <w:rFonts w:asciiTheme="minorHAnsi" w:hAnsiTheme="minorHAnsi" w:cstheme="minorHAnsi"/>
                <w:b/>
                <w:sz w:val="22"/>
              </w:rPr>
              <w:t xml:space="preserve">Action Ref.                                          </w:t>
            </w:r>
          </w:p>
        </w:tc>
        <w:tc>
          <w:tcPr>
            <w:tcW w:w="2426" w:type="pct"/>
          </w:tcPr>
          <w:p w14:paraId="2B2241AC" w14:textId="77777777" w:rsidR="0097164D" w:rsidRPr="0036410F" w:rsidRDefault="0097164D" w:rsidP="00150772">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sidRPr="0036410F">
              <w:rPr>
                <w:rFonts w:asciiTheme="minorHAnsi" w:hAnsiTheme="minorHAnsi" w:cstheme="minorHAnsi"/>
                <w:sz w:val="22"/>
              </w:rPr>
              <w:t>Action</w:t>
            </w:r>
          </w:p>
        </w:tc>
        <w:tc>
          <w:tcPr>
            <w:tcW w:w="771" w:type="pct"/>
          </w:tcPr>
          <w:p w14:paraId="5C3E1B9B" w14:textId="77777777" w:rsidR="0097164D" w:rsidRPr="0036410F" w:rsidRDefault="0097164D" w:rsidP="00150772">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sidRPr="0036410F">
              <w:rPr>
                <w:rFonts w:asciiTheme="minorHAnsi" w:hAnsiTheme="minorHAnsi" w:cstheme="minorHAnsi"/>
                <w:sz w:val="22"/>
              </w:rPr>
              <w:t>Owner</w:t>
            </w:r>
          </w:p>
        </w:tc>
        <w:tc>
          <w:tcPr>
            <w:tcW w:w="1254" w:type="pct"/>
          </w:tcPr>
          <w:p w14:paraId="55B5E505" w14:textId="77777777" w:rsidR="0097164D" w:rsidRPr="0036410F" w:rsidRDefault="0097164D" w:rsidP="00150772">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sidRPr="0036410F">
              <w:rPr>
                <w:rFonts w:asciiTheme="minorHAnsi" w:hAnsiTheme="minorHAnsi" w:cstheme="minorHAnsi"/>
                <w:sz w:val="22"/>
              </w:rPr>
              <w:t>Update</w:t>
            </w:r>
          </w:p>
        </w:tc>
      </w:tr>
      <w:tr w:rsidR="0097164D" w:rsidRPr="00B6237A" w14:paraId="22E9DAE5" w14:textId="77777777" w:rsidTr="00150772">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66914AF9" w14:textId="77777777" w:rsidR="0097164D" w:rsidRPr="004A169B" w:rsidRDefault="0097164D" w:rsidP="00150772">
            <w:pPr>
              <w:pStyle w:val="TableText"/>
              <w:rPr>
                <w:rFonts w:asciiTheme="minorHAnsi" w:hAnsiTheme="minorHAnsi" w:cstheme="minorHAnsi"/>
                <w:b/>
                <w:sz w:val="22"/>
              </w:rPr>
            </w:pPr>
            <w:r w:rsidRPr="004A169B">
              <w:rPr>
                <w:rFonts w:asciiTheme="minorHAnsi" w:hAnsiTheme="minorHAnsi" w:cstheme="minorHAnsi"/>
                <w:b/>
                <w:sz w:val="22"/>
              </w:rPr>
              <w:t>01/01</w:t>
            </w:r>
          </w:p>
        </w:tc>
        <w:tc>
          <w:tcPr>
            <w:tcW w:w="2426" w:type="pct"/>
            <w:tcBorders>
              <w:top w:val="single" w:sz="4" w:space="0" w:color="86AD82"/>
              <w:left w:val="single" w:sz="4" w:space="0" w:color="86AD82"/>
              <w:bottom w:val="single" w:sz="4" w:space="0" w:color="86AD82"/>
              <w:right w:val="single" w:sz="4" w:space="0" w:color="86AD82"/>
            </w:tcBorders>
          </w:tcPr>
          <w:p w14:paraId="6EF63069" w14:textId="77777777" w:rsidR="0097164D" w:rsidRPr="004A169B" w:rsidRDefault="0097164D" w:rsidP="00592744">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rPr>
            </w:pPr>
            <w:r w:rsidRPr="004A169B">
              <w:rPr>
                <w:rFonts w:asciiTheme="minorHAnsi" w:hAnsiTheme="minorHAnsi" w:cstheme="minorHAnsi"/>
                <w:b w:val="0"/>
                <w:bCs/>
                <w:sz w:val="22"/>
              </w:rPr>
              <w:t>ElectraLink to consider approaches to ensure appropriate engagement with private network operators.</w:t>
            </w:r>
          </w:p>
        </w:tc>
        <w:tc>
          <w:tcPr>
            <w:tcW w:w="771" w:type="pct"/>
            <w:tcBorders>
              <w:top w:val="single" w:sz="4" w:space="0" w:color="86AD82"/>
              <w:left w:val="single" w:sz="4" w:space="0" w:color="86AD82"/>
              <w:bottom w:val="single" w:sz="4" w:space="0" w:color="86AD82"/>
              <w:right w:val="single" w:sz="4" w:space="0" w:color="86AD82"/>
            </w:tcBorders>
          </w:tcPr>
          <w:p w14:paraId="75AC12F1" w14:textId="77777777" w:rsidR="0097164D" w:rsidRPr="004A169B" w:rsidRDefault="0097164D" w:rsidP="00592744">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rPr>
            </w:pPr>
            <w:r w:rsidRPr="004A169B">
              <w:rPr>
                <w:rFonts w:asciiTheme="minorHAnsi" w:hAnsiTheme="minorHAnsi" w:cstheme="minorHAnsi"/>
                <w:b w:val="0"/>
                <w:bCs/>
                <w:sz w:val="22"/>
              </w:rPr>
              <w:t xml:space="preserve">ElectraLink </w:t>
            </w:r>
          </w:p>
        </w:tc>
        <w:tc>
          <w:tcPr>
            <w:tcW w:w="1254" w:type="pct"/>
            <w:tcBorders>
              <w:top w:val="single" w:sz="4" w:space="0" w:color="86AD82"/>
              <w:left w:val="single" w:sz="4" w:space="0" w:color="86AD82"/>
              <w:bottom w:val="single" w:sz="4" w:space="0" w:color="86AD82"/>
              <w:right w:val="single" w:sz="4" w:space="0" w:color="86AD82"/>
            </w:tcBorders>
          </w:tcPr>
          <w:p w14:paraId="655FAFD8" w14:textId="77777777" w:rsidR="0097164D" w:rsidRPr="004A169B" w:rsidRDefault="0097164D" w:rsidP="00592744">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rPr>
            </w:pPr>
            <w:r w:rsidRPr="004A169B">
              <w:rPr>
                <w:rFonts w:asciiTheme="minorHAnsi" w:hAnsiTheme="minorHAnsi" w:cstheme="minorHAnsi"/>
                <w:b w:val="0"/>
                <w:bCs/>
                <w:sz w:val="22"/>
              </w:rPr>
              <w:t>Ongoing and considered at each meeting or consultation circulation</w:t>
            </w:r>
          </w:p>
        </w:tc>
      </w:tr>
      <w:tr w:rsidR="004723C8" w:rsidRPr="00B6237A" w14:paraId="09AF709D" w14:textId="77777777" w:rsidTr="00150772">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1D335301" w14:textId="4A9600B6" w:rsidR="004723C8" w:rsidRPr="004A169B" w:rsidRDefault="004723C8" w:rsidP="00592744">
            <w:pPr>
              <w:pStyle w:val="TableText"/>
              <w:rPr>
                <w:rFonts w:asciiTheme="minorHAnsi" w:hAnsiTheme="minorHAnsi" w:cstheme="minorHAnsi"/>
                <w:b/>
                <w:sz w:val="22"/>
              </w:rPr>
            </w:pPr>
            <w:r w:rsidRPr="004A169B">
              <w:rPr>
                <w:rFonts w:asciiTheme="minorHAnsi" w:hAnsiTheme="minorHAnsi" w:cstheme="minorHAnsi"/>
                <w:b/>
                <w:sz w:val="22"/>
              </w:rPr>
              <w:t xml:space="preserve">28/01 </w:t>
            </w:r>
          </w:p>
        </w:tc>
        <w:tc>
          <w:tcPr>
            <w:tcW w:w="2426" w:type="pct"/>
            <w:tcBorders>
              <w:top w:val="single" w:sz="4" w:space="0" w:color="86AD82"/>
              <w:left w:val="single" w:sz="4" w:space="0" w:color="86AD82"/>
              <w:bottom w:val="single" w:sz="4" w:space="0" w:color="86AD82"/>
              <w:right w:val="single" w:sz="4" w:space="0" w:color="86AD82"/>
            </w:tcBorders>
          </w:tcPr>
          <w:p w14:paraId="550421A8" w14:textId="77A61876" w:rsidR="004723C8" w:rsidRPr="004A169B" w:rsidRDefault="004723C8" w:rsidP="00592744">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rPr>
            </w:pPr>
            <w:r w:rsidRPr="00687708">
              <w:rPr>
                <w:rFonts w:eastAsia="Times New Roman" w:cs="Calibri"/>
                <w:b w:val="0"/>
                <w:bCs/>
                <w:color w:val="000000"/>
                <w:sz w:val="22"/>
                <w:lang w:eastAsia="en-GB"/>
              </w:rPr>
              <w:t>Billing the Primary supplier based on gross metered data from the boundary settlement meter. Concern raised that historically DCs were unable to provide this data. Secretariat to explore concerns further.</w:t>
            </w:r>
          </w:p>
        </w:tc>
        <w:tc>
          <w:tcPr>
            <w:tcW w:w="771" w:type="pct"/>
            <w:tcBorders>
              <w:top w:val="single" w:sz="4" w:space="0" w:color="86AD82"/>
              <w:left w:val="single" w:sz="4" w:space="0" w:color="86AD82"/>
              <w:bottom w:val="single" w:sz="4" w:space="0" w:color="86AD82"/>
              <w:right w:val="single" w:sz="4" w:space="0" w:color="86AD82"/>
            </w:tcBorders>
          </w:tcPr>
          <w:p w14:paraId="1A8C1123" w14:textId="7E88AED9" w:rsidR="004723C8" w:rsidRPr="004A169B" w:rsidRDefault="004723C8" w:rsidP="00592744">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rPr>
            </w:pPr>
            <w:r w:rsidRPr="004A169B">
              <w:rPr>
                <w:rFonts w:asciiTheme="minorHAnsi" w:hAnsiTheme="minorHAnsi" w:cstheme="minorHAnsi"/>
                <w:b w:val="0"/>
                <w:bCs/>
                <w:sz w:val="22"/>
              </w:rPr>
              <w:t>ElectraLink</w:t>
            </w:r>
          </w:p>
        </w:tc>
        <w:tc>
          <w:tcPr>
            <w:tcW w:w="1254" w:type="pct"/>
            <w:tcBorders>
              <w:top w:val="single" w:sz="4" w:space="0" w:color="86AD82"/>
              <w:left w:val="single" w:sz="4" w:space="0" w:color="86AD82"/>
              <w:bottom w:val="single" w:sz="4" w:space="0" w:color="86AD82"/>
              <w:right w:val="single" w:sz="4" w:space="0" w:color="86AD82"/>
            </w:tcBorders>
          </w:tcPr>
          <w:p w14:paraId="0A7A1CCC" w14:textId="7ACB3AFB" w:rsidR="004723C8" w:rsidRPr="004A169B" w:rsidRDefault="001555BB" w:rsidP="00592744">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rPr>
            </w:pPr>
            <w:r>
              <w:rPr>
                <w:rFonts w:asciiTheme="minorHAnsi" w:hAnsiTheme="minorHAnsi" w:cstheme="minorHAnsi"/>
                <w:b w:val="0"/>
                <w:bCs/>
                <w:sz w:val="22"/>
              </w:rPr>
              <w:t>Ongoing – captured in issues log</w:t>
            </w:r>
          </w:p>
        </w:tc>
      </w:tr>
      <w:tr w:rsidR="004A169B" w:rsidRPr="00B6237A" w14:paraId="6F4A9F03" w14:textId="77777777" w:rsidTr="00150772">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24C8E8B5" w14:textId="6D1EA2F6" w:rsidR="004A169B" w:rsidRPr="004A169B" w:rsidRDefault="004A169B" w:rsidP="00592744">
            <w:pPr>
              <w:pStyle w:val="TableText"/>
              <w:rPr>
                <w:rFonts w:asciiTheme="minorHAnsi" w:hAnsiTheme="minorHAnsi" w:cstheme="minorHAnsi"/>
                <w:b/>
                <w:sz w:val="22"/>
              </w:rPr>
            </w:pPr>
            <w:r w:rsidRPr="004A169B">
              <w:rPr>
                <w:rFonts w:asciiTheme="minorHAnsi" w:hAnsiTheme="minorHAnsi" w:cstheme="minorHAnsi"/>
                <w:b/>
                <w:sz w:val="22"/>
              </w:rPr>
              <w:t xml:space="preserve">28/02 </w:t>
            </w:r>
          </w:p>
        </w:tc>
        <w:tc>
          <w:tcPr>
            <w:tcW w:w="2426" w:type="pct"/>
            <w:tcBorders>
              <w:top w:val="single" w:sz="4" w:space="0" w:color="86AD82"/>
              <w:left w:val="single" w:sz="4" w:space="0" w:color="86AD82"/>
              <w:bottom w:val="single" w:sz="4" w:space="0" w:color="86AD82"/>
              <w:right w:val="single" w:sz="4" w:space="0" w:color="86AD82"/>
            </w:tcBorders>
          </w:tcPr>
          <w:p w14:paraId="4A942259" w14:textId="120C0DFE" w:rsidR="004A169B" w:rsidRPr="004A169B" w:rsidRDefault="004A169B" w:rsidP="00592744">
            <w:pPr>
              <w:pStyle w:val="TableText"/>
              <w:cnfStyle w:val="000000000000" w:firstRow="0" w:lastRow="0" w:firstColumn="0" w:lastColumn="0" w:oddVBand="0" w:evenVBand="0" w:oddHBand="0" w:evenHBand="0" w:firstRowFirstColumn="0" w:firstRowLastColumn="0" w:lastRowFirstColumn="0" w:lastRowLastColumn="0"/>
              <w:rPr>
                <w:rFonts w:eastAsia="Times New Roman" w:cs="Calibri"/>
                <w:b w:val="0"/>
                <w:bCs/>
                <w:color w:val="000000"/>
                <w:sz w:val="22"/>
                <w:lang w:eastAsia="en-GB"/>
              </w:rPr>
            </w:pPr>
            <w:r w:rsidRPr="004A169B">
              <w:rPr>
                <w:b w:val="0"/>
                <w:bCs/>
                <w:spacing w:val="5"/>
                <w:sz w:val="22"/>
              </w:rPr>
              <w:t>Secretariat to seek further information in relation to ENWL concern raised in question 3 of consultation.</w:t>
            </w:r>
          </w:p>
        </w:tc>
        <w:tc>
          <w:tcPr>
            <w:tcW w:w="771" w:type="pct"/>
            <w:tcBorders>
              <w:top w:val="single" w:sz="4" w:space="0" w:color="86AD82"/>
              <w:left w:val="single" w:sz="4" w:space="0" w:color="86AD82"/>
              <w:bottom w:val="single" w:sz="4" w:space="0" w:color="86AD82"/>
              <w:right w:val="single" w:sz="4" w:space="0" w:color="86AD82"/>
            </w:tcBorders>
          </w:tcPr>
          <w:p w14:paraId="2FF68BD2" w14:textId="474E0EB9" w:rsidR="004A169B" w:rsidRPr="004A169B" w:rsidRDefault="004A169B" w:rsidP="00592744">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rPr>
            </w:pPr>
            <w:r w:rsidRPr="004A169B">
              <w:rPr>
                <w:rFonts w:asciiTheme="minorHAnsi" w:hAnsiTheme="minorHAnsi" w:cstheme="minorHAnsi"/>
                <w:b w:val="0"/>
                <w:bCs/>
                <w:sz w:val="22"/>
              </w:rPr>
              <w:t>ElectraLink</w:t>
            </w:r>
          </w:p>
        </w:tc>
        <w:tc>
          <w:tcPr>
            <w:tcW w:w="1254" w:type="pct"/>
            <w:tcBorders>
              <w:top w:val="single" w:sz="4" w:space="0" w:color="86AD82"/>
              <w:left w:val="single" w:sz="4" w:space="0" w:color="86AD82"/>
              <w:bottom w:val="single" w:sz="4" w:space="0" w:color="86AD82"/>
              <w:right w:val="single" w:sz="4" w:space="0" w:color="86AD82"/>
            </w:tcBorders>
          </w:tcPr>
          <w:p w14:paraId="205EC8D0" w14:textId="39CA73BB" w:rsidR="004A169B" w:rsidRPr="004A169B" w:rsidRDefault="001555BB" w:rsidP="00592744">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rPr>
            </w:pPr>
            <w:r>
              <w:rPr>
                <w:rFonts w:asciiTheme="minorHAnsi" w:hAnsiTheme="minorHAnsi" w:cstheme="minorHAnsi"/>
                <w:b w:val="0"/>
                <w:bCs/>
                <w:sz w:val="22"/>
              </w:rPr>
              <w:t>Ongoing – captured in issues log</w:t>
            </w:r>
          </w:p>
        </w:tc>
      </w:tr>
      <w:tr w:rsidR="004A169B" w:rsidRPr="00B6237A" w14:paraId="7CE756F5" w14:textId="77777777" w:rsidTr="00150772">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0C82D0E9" w14:textId="7CF20E61" w:rsidR="004A169B" w:rsidRPr="004A169B" w:rsidRDefault="004A169B" w:rsidP="00592744">
            <w:pPr>
              <w:pStyle w:val="TableText"/>
              <w:rPr>
                <w:rFonts w:asciiTheme="minorHAnsi" w:hAnsiTheme="minorHAnsi" w:cstheme="minorHAnsi"/>
                <w:b/>
                <w:sz w:val="22"/>
              </w:rPr>
            </w:pPr>
            <w:r w:rsidRPr="004A169B">
              <w:rPr>
                <w:rFonts w:asciiTheme="minorHAnsi" w:hAnsiTheme="minorHAnsi" w:cstheme="minorHAnsi"/>
                <w:b/>
                <w:sz w:val="22"/>
              </w:rPr>
              <w:t xml:space="preserve">28/03 </w:t>
            </w:r>
          </w:p>
        </w:tc>
        <w:tc>
          <w:tcPr>
            <w:tcW w:w="2426" w:type="pct"/>
            <w:tcBorders>
              <w:top w:val="single" w:sz="4" w:space="0" w:color="86AD82"/>
              <w:left w:val="single" w:sz="4" w:space="0" w:color="86AD82"/>
              <w:bottom w:val="single" w:sz="4" w:space="0" w:color="86AD82"/>
              <w:right w:val="single" w:sz="4" w:space="0" w:color="86AD82"/>
            </w:tcBorders>
          </w:tcPr>
          <w:p w14:paraId="11952CED" w14:textId="4D7C49B7" w:rsidR="004A169B" w:rsidRPr="004A169B" w:rsidRDefault="004A169B" w:rsidP="00592744">
            <w:pPr>
              <w:pStyle w:val="TableText"/>
              <w:cnfStyle w:val="000000000000" w:firstRow="0" w:lastRow="0" w:firstColumn="0" w:lastColumn="0" w:oddVBand="0" w:evenVBand="0" w:oddHBand="0" w:evenHBand="0" w:firstRowFirstColumn="0" w:firstRowLastColumn="0" w:lastRowFirstColumn="0" w:lastRowLastColumn="0"/>
              <w:rPr>
                <w:rFonts w:eastAsia="Times New Roman" w:cs="Calibri"/>
                <w:b w:val="0"/>
                <w:bCs/>
                <w:color w:val="000000"/>
                <w:sz w:val="22"/>
                <w:lang w:eastAsia="en-GB"/>
              </w:rPr>
            </w:pPr>
            <w:r w:rsidRPr="004A169B">
              <w:rPr>
                <w:b w:val="0"/>
                <w:sz w:val="22"/>
              </w:rPr>
              <w:t>R</w:t>
            </w:r>
            <w:r w:rsidRPr="004A169B">
              <w:rPr>
                <w:b w:val="0"/>
                <w:bCs/>
                <w:sz w:val="22"/>
              </w:rPr>
              <w:t>eview the impact assessments to determine whether appropriate consideration was given in regard to impact on LDNO tariffs.</w:t>
            </w:r>
          </w:p>
        </w:tc>
        <w:tc>
          <w:tcPr>
            <w:tcW w:w="771" w:type="pct"/>
            <w:tcBorders>
              <w:top w:val="single" w:sz="4" w:space="0" w:color="86AD82"/>
              <w:left w:val="single" w:sz="4" w:space="0" w:color="86AD82"/>
              <w:bottom w:val="single" w:sz="4" w:space="0" w:color="86AD82"/>
              <w:right w:val="single" w:sz="4" w:space="0" w:color="86AD82"/>
            </w:tcBorders>
          </w:tcPr>
          <w:p w14:paraId="22E92F01" w14:textId="44BB8ED6" w:rsidR="004A169B" w:rsidRPr="004A169B" w:rsidRDefault="004A169B" w:rsidP="00592744">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rPr>
            </w:pPr>
            <w:r w:rsidRPr="004A169B">
              <w:rPr>
                <w:rFonts w:asciiTheme="minorHAnsi" w:hAnsiTheme="minorHAnsi" w:cstheme="minorHAnsi"/>
                <w:b w:val="0"/>
                <w:bCs/>
                <w:sz w:val="22"/>
              </w:rPr>
              <w:t xml:space="preserve">All </w:t>
            </w:r>
          </w:p>
        </w:tc>
        <w:tc>
          <w:tcPr>
            <w:tcW w:w="1254" w:type="pct"/>
            <w:tcBorders>
              <w:top w:val="single" w:sz="4" w:space="0" w:color="86AD82"/>
              <w:left w:val="single" w:sz="4" w:space="0" w:color="86AD82"/>
              <w:bottom w:val="single" w:sz="4" w:space="0" w:color="86AD82"/>
              <w:right w:val="single" w:sz="4" w:space="0" w:color="86AD82"/>
            </w:tcBorders>
          </w:tcPr>
          <w:p w14:paraId="66BD07F6" w14:textId="26C68E93" w:rsidR="004A169B" w:rsidRPr="004A169B" w:rsidRDefault="001555BB" w:rsidP="00592744">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rPr>
            </w:pPr>
            <w:r>
              <w:rPr>
                <w:rFonts w:asciiTheme="minorHAnsi" w:hAnsiTheme="minorHAnsi" w:cstheme="minorHAnsi"/>
                <w:b w:val="0"/>
                <w:bCs/>
                <w:sz w:val="22"/>
              </w:rPr>
              <w:t>Ongoing – captured in issues log</w:t>
            </w:r>
          </w:p>
        </w:tc>
      </w:tr>
      <w:tr w:rsidR="004A169B" w:rsidRPr="00B6237A" w14:paraId="50B9F613" w14:textId="77777777" w:rsidTr="00150772">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19D15194" w14:textId="3B7119A8" w:rsidR="004A169B" w:rsidRPr="004A169B" w:rsidRDefault="004A169B" w:rsidP="00592744">
            <w:pPr>
              <w:pStyle w:val="TableText"/>
              <w:rPr>
                <w:rFonts w:asciiTheme="minorHAnsi" w:hAnsiTheme="minorHAnsi" w:cstheme="minorHAnsi"/>
                <w:b/>
                <w:sz w:val="22"/>
              </w:rPr>
            </w:pPr>
            <w:r w:rsidRPr="004A169B">
              <w:rPr>
                <w:rFonts w:asciiTheme="minorHAnsi" w:hAnsiTheme="minorHAnsi" w:cstheme="minorHAnsi"/>
                <w:b/>
                <w:sz w:val="22"/>
              </w:rPr>
              <w:t xml:space="preserve">28/04 </w:t>
            </w:r>
          </w:p>
        </w:tc>
        <w:tc>
          <w:tcPr>
            <w:tcW w:w="2426" w:type="pct"/>
            <w:tcBorders>
              <w:top w:val="single" w:sz="4" w:space="0" w:color="86AD82"/>
              <w:left w:val="single" w:sz="4" w:space="0" w:color="86AD82"/>
              <w:bottom w:val="single" w:sz="4" w:space="0" w:color="86AD82"/>
              <w:right w:val="single" w:sz="4" w:space="0" w:color="86AD82"/>
            </w:tcBorders>
          </w:tcPr>
          <w:p w14:paraId="0E33555D" w14:textId="2AF6F6F0" w:rsidR="004A169B" w:rsidRPr="004A169B" w:rsidRDefault="004A169B" w:rsidP="00592744">
            <w:pPr>
              <w:pStyle w:val="TableText"/>
              <w:cnfStyle w:val="000000000000" w:firstRow="0" w:lastRow="0" w:firstColumn="0" w:lastColumn="0" w:oddVBand="0" w:evenVBand="0" w:oddHBand="0" w:evenHBand="0" w:firstRowFirstColumn="0" w:firstRowLastColumn="0" w:lastRowFirstColumn="0" w:lastRowLastColumn="0"/>
              <w:rPr>
                <w:rFonts w:eastAsia="Times New Roman" w:cs="Calibri"/>
                <w:b w:val="0"/>
                <w:bCs/>
                <w:color w:val="000000"/>
                <w:sz w:val="22"/>
                <w:lang w:eastAsia="en-GB"/>
              </w:rPr>
            </w:pPr>
            <w:r w:rsidRPr="004A169B">
              <w:rPr>
                <w:b w:val="0"/>
                <w:sz w:val="22"/>
              </w:rPr>
              <w:t xml:space="preserve">Review the impact assessments to determine whether </w:t>
            </w:r>
            <w:r w:rsidRPr="004A169B">
              <w:rPr>
                <w:rFonts w:eastAsia="Times New Roman" w:cstheme="minorHAnsi"/>
                <w:b w:val="0"/>
                <w:color w:val="000000"/>
                <w:sz w:val="22"/>
                <w:lang w:eastAsia="en-GB"/>
              </w:rPr>
              <w:t>there are any impacts</w:t>
            </w:r>
            <w:r w:rsidRPr="004A169B">
              <w:rPr>
                <w:rFonts w:eastAsia="Times New Roman" w:cstheme="minorHAnsi"/>
                <w:b w:val="0"/>
                <w:color w:val="000000"/>
                <w:sz w:val="22"/>
              </w:rPr>
              <w:t xml:space="preserve"> </w:t>
            </w:r>
            <w:r w:rsidRPr="004A169B">
              <w:rPr>
                <w:rFonts w:asciiTheme="minorHAnsi" w:eastAsia="Times New Roman" w:hAnsiTheme="minorHAnsi" w:cstheme="minorHAnsi"/>
                <w:b w:val="0"/>
                <w:color w:val="000000"/>
                <w:sz w:val="22"/>
                <w:lang w:eastAsia="en-GB"/>
              </w:rPr>
              <w:t>where an end customer is connected to the DNO via both an IDNO and private network.</w:t>
            </w:r>
          </w:p>
        </w:tc>
        <w:tc>
          <w:tcPr>
            <w:tcW w:w="771" w:type="pct"/>
            <w:tcBorders>
              <w:top w:val="single" w:sz="4" w:space="0" w:color="86AD82"/>
              <w:left w:val="single" w:sz="4" w:space="0" w:color="86AD82"/>
              <w:bottom w:val="single" w:sz="4" w:space="0" w:color="86AD82"/>
              <w:right w:val="single" w:sz="4" w:space="0" w:color="86AD82"/>
            </w:tcBorders>
          </w:tcPr>
          <w:p w14:paraId="625E85E8" w14:textId="0F8272FB" w:rsidR="004A169B" w:rsidRPr="004A169B" w:rsidRDefault="004A169B" w:rsidP="00592744">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rPr>
            </w:pPr>
            <w:r w:rsidRPr="004A169B">
              <w:rPr>
                <w:rFonts w:asciiTheme="minorHAnsi" w:hAnsiTheme="minorHAnsi" w:cstheme="minorHAnsi"/>
                <w:b w:val="0"/>
                <w:bCs/>
                <w:sz w:val="22"/>
              </w:rPr>
              <w:t xml:space="preserve">All </w:t>
            </w:r>
          </w:p>
        </w:tc>
        <w:tc>
          <w:tcPr>
            <w:tcW w:w="1254" w:type="pct"/>
            <w:tcBorders>
              <w:top w:val="single" w:sz="4" w:space="0" w:color="86AD82"/>
              <w:left w:val="single" w:sz="4" w:space="0" w:color="86AD82"/>
              <w:bottom w:val="single" w:sz="4" w:space="0" w:color="86AD82"/>
              <w:right w:val="single" w:sz="4" w:space="0" w:color="86AD82"/>
            </w:tcBorders>
          </w:tcPr>
          <w:p w14:paraId="5F440D2A" w14:textId="2A585560" w:rsidR="004A169B" w:rsidRPr="004A169B" w:rsidRDefault="001555BB" w:rsidP="00592744">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rPr>
            </w:pPr>
            <w:r>
              <w:rPr>
                <w:rFonts w:asciiTheme="minorHAnsi" w:hAnsiTheme="minorHAnsi" w:cstheme="minorHAnsi"/>
                <w:b w:val="0"/>
                <w:bCs/>
                <w:sz w:val="22"/>
              </w:rPr>
              <w:t>Ongoing – captured in issues log</w:t>
            </w:r>
          </w:p>
        </w:tc>
      </w:tr>
      <w:tr w:rsidR="00051FE3" w:rsidRPr="00B6237A" w14:paraId="2C5D3FAA" w14:textId="77777777" w:rsidTr="00150772">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17E56E16" w14:textId="1B34C8DD" w:rsidR="00051FE3" w:rsidRPr="001555BB" w:rsidRDefault="00051FE3" w:rsidP="00051FE3">
            <w:pPr>
              <w:pStyle w:val="TableText"/>
              <w:rPr>
                <w:rFonts w:asciiTheme="minorHAnsi" w:hAnsiTheme="minorHAnsi" w:cstheme="minorHAnsi"/>
                <w:b/>
                <w:bCs/>
                <w:sz w:val="22"/>
              </w:rPr>
            </w:pPr>
            <w:r w:rsidRPr="001555BB">
              <w:rPr>
                <w:rFonts w:asciiTheme="minorHAnsi" w:hAnsiTheme="minorHAnsi" w:cstheme="minorHAnsi"/>
                <w:b/>
                <w:bCs/>
                <w:sz w:val="22"/>
              </w:rPr>
              <w:t xml:space="preserve">29/01 </w:t>
            </w:r>
          </w:p>
        </w:tc>
        <w:tc>
          <w:tcPr>
            <w:tcW w:w="2426" w:type="pct"/>
            <w:tcBorders>
              <w:top w:val="single" w:sz="4" w:space="0" w:color="86AD82"/>
              <w:left w:val="single" w:sz="4" w:space="0" w:color="86AD82"/>
              <w:bottom w:val="single" w:sz="4" w:space="0" w:color="86AD82"/>
              <w:right w:val="single" w:sz="4" w:space="0" w:color="86AD82"/>
            </w:tcBorders>
          </w:tcPr>
          <w:p w14:paraId="57BCF8B0" w14:textId="530A9410" w:rsidR="00051FE3" w:rsidRPr="001555BB" w:rsidRDefault="00051FE3" w:rsidP="00051FE3">
            <w:pPr>
              <w:pStyle w:val="TableText"/>
              <w:cnfStyle w:val="000000000000" w:firstRow="0" w:lastRow="0" w:firstColumn="0" w:lastColumn="0" w:oddVBand="0" w:evenVBand="0" w:oddHBand="0" w:evenHBand="0" w:firstRowFirstColumn="0" w:firstRowLastColumn="0" w:lastRowFirstColumn="0" w:lastRowLastColumn="0"/>
              <w:rPr>
                <w:b w:val="0"/>
                <w:bCs/>
              </w:rPr>
            </w:pPr>
            <w:r w:rsidRPr="001555BB">
              <w:rPr>
                <w:rFonts w:cstheme="minorHAnsi"/>
                <w:b w:val="0"/>
                <w:bCs/>
                <w:color w:val="auto"/>
                <w:sz w:val="22"/>
              </w:rPr>
              <w:t xml:space="preserve">Secretariat to seek legal opinion on whether </w:t>
            </w:r>
            <w:r w:rsidRPr="001555BB">
              <w:rPr>
                <w:rFonts w:eastAsia="Times New Roman" w:cstheme="minorHAnsi"/>
                <w:b w:val="0"/>
                <w:bCs/>
                <w:color w:val="000000"/>
                <w:sz w:val="22"/>
                <w:lang w:val="id-ID"/>
              </w:rPr>
              <w:t>Article 37 of the 2009/72 Third Energy Package</w:t>
            </w:r>
            <w:r w:rsidRPr="001555BB">
              <w:rPr>
                <w:rFonts w:eastAsia="Times New Roman" w:cstheme="minorHAnsi"/>
                <w:b w:val="0"/>
                <w:bCs/>
                <w:color w:val="000000"/>
                <w:sz w:val="22"/>
              </w:rPr>
              <w:t xml:space="preserve"> addresses the licence condition concerns raised in the consultation.</w:t>
            </w:r>
          </w:p>
        </w:tc>
        <w:tc>
          <w:tcPr>
            <w:tcW w:w="771" w:type="pct"/>
            <w:tcBorders>
              <w:top w:val="single" w:sz="4" w:space="0" w:color="86AD82"/>
              <w:left w:val="single" w:sz="4" w:space="0" w:color="86AD82"/>
              <w:bottom w:val="single" w:sz="4" w:space="0" w:color="86AD82"/>
              <w:right w:val="single" w:sz="4" w:space="0" w:color="86AD82"/>
            </w:tcBorders>
          </w:tcPr>
          <w:p w14:paraId="079D68B5" w14:textId="4916D9BB" w:rsidR="00051FE3" w:rsidRPr="004A169B" w:rsidRDefault="00051FE3" w:rsidP="00051FE3">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rPr>
            </w:pPr>
            <w:r w:rsidRPr="004A169B">
              <w:rPr>
                <w:rFonts w:asciiTheme="minorHAnsi" w:hAnsiTheme="minorHAnsi" w:cstheme="minorHAnsi"/>
                <w:b w:val="0"/>
                <w:bCs/>
                <w:sz w:val="22"/>
              </w:rPr>
              <w:t>ElectraLink</w:t>
            </w:r>
          </w:p>
        </w:tc>
        <w:tc>
          <w:tcPr>
            <w:tcW w:w="1254" w:type="pct"/>
            <w:tcBorders>
              <w:top w:val="single" w:sz="4" w:space="0" w:color="86AD82"/>
              <w:left w:val="single" w:sz="4" w:space="0" w:color="86AD82"/>
              <w:bottom w:val="single" w:sz="4" w:space="0" w:color="86AD82"/>
              <w:right w:val="single" w:sz="4" w:space="0" w:color="86AD82"/>
            </w:tcBorders>
          </w:tcPr>
          <w:p w14:paraId="3CC6A964" w14:textId="0BA4EAEB" w:rsidR="00051FE3" w:rsidRPr="004A169B" w:rsidRDefault="00051FE3" w:rsidP="00051FE3">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rPr>
            </w:pPr>
            <w:r w:rsidRPr="00DF46A8">
              <w:rPr>
                <w:rFonts w:asciiTheme="minorHAnsi" w:hAnsiTheme="minorHAnsi" w:cstheme="minorHAnsi"/>
                <w:b w:val="0"/>
                <w:bCs/>
                <w:sz w:val="22"/>
              </w:rPr>
              <w:t>Ongoing – captured in issues log</w:t>
            </w:r>
          </w:p>
        </w:tc>
      </w:tr>
      <w:tr w:rsidR="00051FE3" w:rsidRPr="00B6237A" w14:paraId="03CCC9F4" w14:textId="77777777" w:rsidTr="00150772">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56F882DF" w14:textId="568E8096" w:rsidR="00051FE3" w:rsidRPr="001555BB" w:rsidRDefault="00051FE3" w:rsidP="00051FE3">
            <w:pPr>
              <w:pStyle w:val="TableText"/>
              <w:rPr>
                <w:rFonts w:asciiTheme="minorHAnsi" w:hAnsiTheme="minorHAnsi" w:cstheme="minorHAnsi"/>
                <w:b/>
                <w:bCs/>
                <w:sz w:val="22"/>
              </w:rPr>
            </w:pPr>
            <w:r w:rsidRPr="001555BB">
              <w:rPr>
                <w:rFonts w:asciiTheme="minorHAnsi" w:hAnsiTheme="minorHAnsi" w:cstheme="minorHAnsi"/>
                <w:b/>
                <w:bCs/>
                <w:sz w:val="22"/>
              </w:rPr>
              <w:t xml:space="preserve">29/02 </w:t>
            </w:r>
          </w:p>
        </w:tc>
        <w:tc>
          <w:tcPr>
            <w:tcW w:w="2426" w:type="pct"/>
            <w:tcBorders>
              <w:top w:val="single" w:sz="4" w:space="0" w:color="86AD82"/>
              <w:left w:val="single" w:sz="4" w:space="0" w:color="86AD82"/>
              <w:bottom w:val="single" w:sz="4" w:space="0" w:color="86AD82"/>
              <w:right w:val="single" w:sz="4" w:space="0" w:color="86AD82"/>
            </w:tcBorders>
          </w:tcPr>
          <w:p w14:paraId="16C18C31" w14:textId="6CBC5ECC" w:rsidR="00051FE3" w:rsidRPr="001555BB" w:rsidRDefault="00051FE3" w:rsidP="00051FE3">
            <w:pPr>
              <w:spacing w:before="0" w:after="0" w:line="240" w:lineRule="auto"/>
              <w:jc w:val="both"/>
              <w:outlineLvl w:val="9"/>
              <w:cnfStyle w:val="000000000000" w:firstRow="0" w:lastRow="0" w:firstColumn="0" w:lastColumn="0" w:oddVBand="0" w:evenVBand="0" w:oddHBand="0" w:evenHBand="0" w:firstRowFirstColumn="0" w:firstRowLastColumn="0" w:lastRowFirstColumn="0" w:lastRowLastColumn="0"/>
              <w:rPr>
                <w:rFonts w:cstheme="minorHAnsi"/>
                <w:bCs/>
                <w:color w:val="auto"/>
                <w:sz w:val="22"/>
              </w:rPr>
            </w:pPr>
            <w:r w:rsidRPr="001555BB">
              <w:rPr>
                <w:rFonts w:cstheme="minorHAnsi"/>
                <w:bCs/>
                <w:color w:val="auto"/>
                <w:sz w:val="22"/>
              </w:rPr>
              <w:t>Secretariat to review legal text and make necessary amendments as stated in paragraph 3.6 and 3.7 of meeting 29 minutes.</w:t>
            </w:r>
          </w:p>
        </w:tc>
        <w:tc>
          <w:tcPr>
            <w:tcW w:w="771" w:type="pct"/>
            <w:tcBorders>
              <w:top w:val="single" w:sz="4" w:space="0" w:color="86AD82"/>
              <w:left w:val="single" w:sz="4" w:space="0" w:color="86AD82"/>
              <w:bottom w:val="single" w:sz="4" w:space="0" w:color="86AD82"/>
              <w:right w:val="single" w:sz="4" w:space="0" w:color="86AD82"/>
            </w:tcBorders>
          </w:tcPr>
          <w:p w14:paraId="1A2BEBDA" w14:textId="19B5D5FF" w:rsidR="00051FE3" w:rsidRPr="004A169B" w:rsidRDefault="00051FE3" w:rsidP="00051FE3">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rPr>
            </w:pPr>
            <w:r w:rsidRPr="00C02DD8">
              <w:rPr>
                <w:rFonts w:asciiTheme="minorHAnsi" w:hAnsiTheme="minorHAnsi" w:cstheme="minorHAnsi"/>
                <w:b w:val="0"/>
                <w:bCs/>
                <w:sz w:val="22"/>
              </w:rPr>
              <w:t>ElectraLink</w:t>
            </w:r>
          </w:p>
        </w:tc>
        <w:tc>
          <w:tcPr>
            <w:tcW w:w="1254" w:type="pct"/>
            <w:tcBorders>
              <w:top w:val="single" w:sz="4" w:space="0" w:color="86AD82"/>
              <w:left w:val="single" w:sz="4" w:space="0" w:color="86AD82"/>
              <w:bottom w:val="single" w:sz="4" w:space="0" w:color="86AD82"/>
              <w:right w:val="single" w:sz="4" w:space="0" w:color="86AD82"/>
            </w:tcBorders>
          </w:tcPr>
          <w:p w14:paraId="2203B894" w14:textId="50D4EC06" w:rsidR="00051FE3" w:rsidRPr="004A169B" w:rsidRDefault="00051FE3" w:rsidP="00051FE3">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rPr>
            </w:pPr>
            <w:r w:rsidRPr="00DF46A8">
              <w:rPr>
                <w:rFonts w:asciiTheme="minorHAnsi" w:hAnsiTheme="minorHAnsi" w:cstheme="minorHAnsi"/>
                <w:b w:val="0"/>
                <w:bCs/>
                <w:sz w:val="22"/>
              </w:rPr>
              <w:t>Ongoing – captured in issues log</w:t>
            </w:r>
          </w:p>
        </w:tc>
      </w:tr>
      <w:tr w:rsidR="00051FE3" w:rsidRPr="00B6237A" w14:paraId="678AC079" w14:textId="77777777" w:rsidTr="00150772">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22249A7D" w14:textId="5E19A927" w:rsidR="00051FE3" w:rsidRPr="001555BB" w:rsidRDefault="00051FE3" w:rsidP="00051FE3">
            <w:pPr>
              <w:pStyle w:val="TableText"/>
              <w:rPr>
                <w:rFonts w:asciiTheme="minorHAnsi" w:hAnsiTheme="minorHAnsi" w:cstheme="minorHAnsi"/>
                <w:b/>
                <w:bCs/>
                <w:sz w:val="22"/>
              </w:rPr>
            </w:pPr>
            <w:r w:rsidRPr="001555BB">
              <w:rPr>
                <w:rFonts w:asciiTheme="minorHAnsi" w:hAnsiTheme="minorHAnsi" w:cstheme="minorHAnsi"/>
                <w:b/>
                <w:bCs/>
                <w:sz w:val="22"/>
              </w:rPr>
              <w:t xml:space="preserve">29/03 </w:t>
            </w:r>
          </w:p>
        </w:tc>
        <w:tc>
          <w:tcPr>
            <w:tcW w:w="2426" w:type="pct"/>
            <w:tcBorders>
              <w:top w:val="single" w:sz="4" w:space="0" w:color="86AD82"/>
              <w:left w:val="single" w:sz="4" w:space="0" w:color="86AD82"/>
              <w:bottom w:val="single" w:sz="4" w:space="0" w:color="86AD82"/>
              <w:right w:val="single" w:sz="4" w:space="0" w:color="86AD82"/>
            </w:tcBorders>
          </w:tcPr>
          <w:p w14:paraId="714775CA" w14:textId="197B191C" w:rsidR="00051FE3" w:rsidRPr="001555BB" w:rsidRDefault="00051FE3" w:rsidP="00051FE3">
            <w:pPr>
              <w:spacing w:before="0" w:after="0" w:line="240" w:lineRule="auto"/>
              <w:jc w:val="both"/>
              <w:outlineLvl w:val="9"/>
              <w:cnfStyle w:val="000000000000" w:firstRow="0" w:lastRow="0" w:firstColumn="0" w:lastColumn="0" w:oddVBand="0" w:evenVBand="0" w:oddHBand="0" w:evenHBand="0" w:firstRowFirstColumn="0" w:firstRowLastColumn="0" w:lastRowFirstColumn="0" w:lastRowLastColumn="0"/>
              <w:rPr>
                <w:rFonts w:cstheme="minorHAnsi"/>
                <w:bCs/>
                <w:color w:val="auto"/>
              </w:rPr>
            </w:pPr>
            <w:r w:rsidRPr="001555BB">
              <w:rPr>
                <w:rFonts w:cstheme="minorHAnsi"/>
                <w:bCs/>
                <w:color w:val="auto"/>
                <w:sz w:val="22"/>
              </w:rPr>
              <w:t xml:space="preserve">Secretariat to review previous discussions regarding capacity and reactive charges to determine why decision was made to allocate to the fixed charge using an average KVA or </w:t>
            </w:r>
            <w:proofErr w:type="spellStart"/>
            <w:r w:rsidRPr="001555BB">
              <w:rPr>
                <w:rFonts w:cstheme="minorHAnsi"/>
                <w:bCs/>
                <w:color w:val="auto"/>
                <w:sz w:val="22"/>
              </w:rPr>
              <w:t>KVArh</w:t>
            </w:r>
            <w:proofErr w:type="spellEnd"/>
            <w:r w:rsidRPr="001555BB">
              <w:rPr>
                <w:rFonts w:cstheme="minorHAnsi"/>
                <w:bCs/>
                <w:color w:val="auto"/>
                <w:sz w:val="22"/>
              </w:rPr>
              <w:t>.</w:t>
            </w:r>
          </w:p>
        </w:tc>
        <w:tc>
          <w:tcPr>
            <w:tcW w:w="771" w:type="pct"/>
            <w:tcBorders>
              <w:top w:val="single" w:sz="4" w:space="0" w:color="86AD82"/>
              <w:left w:val="single" w:sz="4" w:space="0" w:color="86AD82"/>
              <w:bottom w:val="single" w:sz="4" w:space="0" w:color="86AD82"/>
              <w:right w:val="single" w:sz="4" w:space="0" w:color="86AD82"/>
            </w:tcBorders>
          </w:tcPr>
          <w:p w14:paraId="5D7EB20E" w14:textId="17CD3D7D" w:rsidR="00051FE3" w:rsidRPr="004A169B" w:rsidRDefault="00051FE3" w:rsidP="00051FE3">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rPr>
            </w:pPr>
            <w:r w:rsidRPr="00C02DD8">
              <w:rPr>
                <w:rFonts w:asciiTheme="minorHAnsi" w:hAnsiTheme="minorHAnsi" w:cstheme="minorHAnsi"/>
                <w:b w:val="0"/>
                <w:bCs/>
                <w:sz w:val="22"/>
              </w:rPr>
              <w:t>ElectraLink</w:t>
            </w:r>
          </w:p>
        </w:tc>
        <w:tc>
          <w:tcPr>
            <w:tcW w:w="1254" w:type="pct"/>
            <w:tcBorders>
              <w:top w:val="single" w:sz="4" w:space="0" w:color="86AD82"/>
              <w:left w:val="single" w:sz="4" w:space="0" w:color="86AD82"/>
              <w:bottom w:val="single" w:sz="4" w:space="0" w:color="86AD82"/>
              <w:right w:val="single" w:sz="4" w:space="0" w:color="86AD82"/>
            </w:tcBorders>
          </w:tcPr>
          <w:p w14:paraId="60819DAC" w14:textId="136F73EE" w:rsidR="00051FE3" w:rsidRPr="004A169B" w:rsidRDefault="00051FE3" w:rsidP="00051FE3">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rPr>
            </w:pPr>
            <w:r w:rsidRPr="00DF46A8">
              <w:rPr>
                <w:rFonts w:asciiTheme="minorHAnsi" w:hAnsiTheme="minorHAnsi" w:cstheme="minorHAnsi"/>
                <w:b w:val="0"/>
                <w:bCs/>
                <w:sz w:val="22"/>
              </w:rPr>
              <w:t>Ongoing – captured in issues log</w:t>
            </w:r>
          </w:p>
        </w:tc>
      </w:tr>
      <w:tr w:rsidR="00B56C8C" w:rsidRPr="00B6237A" w14:paraId="61E7313A" w14:textId="77777777" w:rsidTr="00150772">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1812A81C" w14:textId="48EC8657" w:rsidR="00B56C8C" w:rsidRPr="00B56C8C" w:rsidRDefault="00B56C8C" w:rsidP="00B56C8C">
            <w:pPr>
              <w:pStyle w:val="TableText"/>
              <w:rPr>
                <w:rFonts w:asciiTheme="minorHAnsi" w:hAnsiTheme="minorHAnsi" w:cstheme="minorHAnsi"/>
                <w:b/>
              </w:rPr>
            </w:pPr>
            <w:r w:rsidRPr="00B56C8C">
              <w:rPr>
                <w:rFonts w:asciiTheme="minorHAnsi" w:hAnsiTheme="minorHAnsi" w:cstheme="minorHAnsi"/>
                <w:b/>
                <w:sz w:val="22"/>
                <w:szCs w:val="18"/>
              </w:rPr>
              <w:lastRenderedPageBreak/>
              <w:t>29/04</w:t>
            </w:r>
          </w:p>
        </w:tc>
        <w:tc>
          <w:tcPr>
            <w:tcW w:w="2426" w:type="pct"/>
            <w:tcBorders>
              <w:top w:val="single" w:sz="4" w:space="0" w:color="86AD82"/>
              <w:left w:val="single" w:sz="4" w:space="0" w:color="86AD82"/>
              <w:bottom w:val="single" w:sz="4" w:space="0" w:color="86AD82"/>
              <w:right w:val="single" w:sz="4" w:space="0" w:color="86AD82"/>
            </w:tcBorders>
          </w:tcPr>
          <w:p w14:paraId="1EC7F405" w14:textId="34EAA3BA" w:rsidR="00B56C8C" w:rsidRPr="001555BB" w:rsidRDefault="00B56C8C" w:rsidP="00B56C8C">
            <w:pPr>
              <w:spacing w:before="0" w:after="0" w:line="240" w:lineRule="auto"/>
              <w:jc w:val="both"/>
              <w:outlineLvl w:val="9"/>
              <w:cnfStyle w:val="000000000000" w:firstRow="0" w:lastRow="0" w:firstColumn="0" w:lastColumn="0" w:oddVBand="0" w:evenVBand="0" w:oddHBand="0" w:evenHBand="0" w:firstRowFirstColumn="0" w:firstRowLastColumn="0" w:lastRowFirstColumn="0" w:lastRowLastColumn="0"/>
              <w:rPr>
                <w:rFonts w:cstheme="minorHAnsi"/>
                <w:bCs/>
                <w:color w:val="auto"/>
              </w:rPr>
            </w:pPr>
            <w:r w:rsidRPr="009B4970">
              <w:rPr>
                <w:rFonts w:cstheme="minorHAnsi"/>
                <w:bCs/>
                <w:color w:val="auto"/>
                <w:sz w:val="22"/>
                <w:szCs w:val="18"/>
              </w:rPr>
              <w:t>Secretariat to prepare a summary of the charging objectives comments and include this within the Change Report.</w:t>
            </w:r>
          </w:p>
        </w:tc>
        <w:tc>
          <w:tcPr>
            <w:tcW w:w="771" w:type="pct"/>
            <w:tcBorders>
              <w:top w:val="single" w:sz="4" w:space="0" w:color="86AD82"/>
              <w:left w:val="single" w:sz="4" w:space="0" w:color="86AD82"/>
              <w:bottom w:val="single" w:sz="4" w:space="0" w:color="86AD82"/>
              <w:right w:val="single" w:sz="4" w:space="0" w:color="86AD82"/>
            </w:tcBorders>
          </w:tcPr>
          <w:p w14:paraId="77E91FFB" w14:textId="2897F488" w:rsidR="00B56C8C" w:rsidRPr="00C02DD8" w:rsidRDefault="00B56C8C" w:rsidP="00B56C8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rPr>
            </w:pPr>
            <w:r w:rsidRPr="009B4970">
              <w:rPr>
                <w:rFonts w:asciiTheme="minorHAnsi" w:hAnsiTheme="minorHAnsi" w:cstheme="minorHAnsi"/>
                <w:b w:val="0"/>
                <w:bCs/>
                <w:sz w:val="22"/>
                <w:szCs w:val="18"/>
              </w:rPr>
              <w:t>ElectraLink</w:t>
            </w:r>
          </w:p>
        </w:tc>
        <w:tc>
          <w:tcPr>
            <w:tcW w:w="1254" w:type="pct"/>
            <w:tcBorders>
              <w:top w:val="single" w:sz="4" w:space="0" w:color="86AD82"/>
              <w:left w:val="single" w:sz="4" w:space="0" w:color="86AD82"/>
              <w:bottom w:val="single" w:sz="4" w:space="0" w:color="86AD82"/>
              <w:right w:val="single" w:sz="4" w:space="0" w:color="86AD82"/>
            </w:tcBorders>
          </w:tcPr>
          <w:p w14:paraId="457CDAEB" w14:textId="77777777" w:rsidR="00B56C8C" w:rsidRPr="004A169B" w:rsidRDefault="00B56C8C" w:rsidP="00B56C8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rPr>
            </w:pPr>
          </w:p>
        </w:tc>
      </w:tr>
      <w:tr w:rsidR="00B56C8C" w:rsidRPr="00B6237A" w14:paraId="3E87E168" w14:textId="77777777" w:rsidTr="00150772">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24EBE1F0" w14:textId="7DDF1F21" w:rsidR="00B56C8C" w:rsidRPr="00B56C8C" w:rsidRDefault="00B56C8C" w:rsidP="00B56C8C">
            <w:pPr>
              <w:pStyle w:val="TableText"/>
              <w:rPr>
                <w:rFonts w:asciiTheme="minorHAnsi" w:hAnsiTheme="minorHAnsi" w:cstheme="minorHAnsi"/>
                <w:b/>
                <w:szCs w:val="18"/>
              </w:rPr>
            </w:pPr>
            <w:r w:rsidRPr="00B56C8C">
              <w:rPr>
                <w:rFonts w:asciiTheme="minorHAnsi" w:hAnsiTheme="minorHAnsi" w:cstheme="minorHAnsi"/>
                <w:b/>
                <w:sz w:val="22"/>
                <w:szCs w:val="18"/>
              </w:rPr>
              <w:t>29/05</w:t>
            </w:r>
          </w:p>
        </w:tc>
        <w:tc>
          <w:tcPr>
            <w:tcW w:w="2426" w:type="pct"/>
            <w:tcBorders>
              <w:top w:val="single" w:sz="4" w:space="0" w:color="86AD82"/>
              <w:left w:val="single" w:sz="4" w:space="0" w:color="86AD82"/>
              <w:bottom w:val="single" w:sz="4" w:space="0" w:color="86AD82"/>
              <w:right w:val="single" w:sz="4" w:space="0" w:color="86AD82"/>
            </w:tcBorders>
          </w:tcPr>
          <w:p w14:paraId="0847850A" w14:textId="73BA38B6" w:rsidR="00B56C8C" w:rsidRPr="009B4970" w:rsidRDefault="00B56C8C" w:rsidP="00B56C8C">
            <w:pPr>
              <w:spacing w:before="0" w:after="0" w:line="240" w:lineRule="auto"/>
              <w:jc w:val="both"/>
              <w:outlineLvl w:val="9"/>
              <w:cnfStyle w:val="000000000000" w:firstRow="0" w:lastRow="0" w:firstColumn="0" w:lastColumn="0" w:oddVBand="0" w:evenVBand="0" w:oddHBand="0" w:evenHBand="0" w:firstRowFirstColumn="0" w:firstRowLastColumn="0" w:lastRowFirstColumn="0" w:lastRowLastColumn="0"/>
              <w:rPr>
                <w:rFonts w:cstheme="minorHAnsi"/>
                <w:bCs/>
                <w:color w:val="auto"/>
                <w:szCs w:val="18"/>
              </w:rPr>
            </w:pPr>
            <w:r w:rsidRPr="009B4970">
              <w:rPr>
                <w:rFonts w:cstheme="minorHAnsi"/>
                <w:bCs/>
                <w:color w:val="auto"/>
                <w:sz w:val="22"/>
                <w:szCs w:val="18"/>
              </w:rPr>
              <w:t>Secretariat to inform the Working Group of what system changes will be required in order for a decision on the preferred solution to be made.</w:t>
            </w:r>
          </w:p>
        </w:tc>
        <w:tc>
          <w:tcPr>
            <w:tcW w:w="771" w:type="pct"/>
            <w:tcBorders>
              <w:top w:val="single" w:sz="4" w:space="0" w:color="86AD82"/>
              <w:left w:val="single" w:sz="4" w:space="0" w:color="86AD82"/>
              <w:bottom w:val="single" w:sz="4" w:space="0" w:color="86AD82"/>
              <w:right w:val="single" w:sz="4" w:space="0" w:color="86AD82"/>
            </w:tcBorders>
          </w:tcPr>
          <w:p w14:paraId="3AC783BC" w14:textId="4A1E848B" w:rsidR="00B56C8C" w:rsidRPr="009B4970" w:rsidRDefault="00B56C8C" w:rsidP="00B56C8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Cs w:val="18"/>
              </w:rPr>
            </w:pPr>
            <w:r w:rsidRPr="009B4970">
              <w:rPr>
                <w:rFonts w:asciiTheme="minorHAnsi" w:hAnsiTheme="minorHAnsi" w:cstheme="minorHAnsi"/>
                <w:b w:val="0"/>
                <w:bCs/>
                <w:sz w:val="22"/>
                <w:szCs w:val="18"/>
              </w:rPr>
              <w:t>ElectraLink</w:t>
            </w:r>
          </w:p>
        </w:tc>
        <w:tc>
          <w:tcPr>
            <w:tcW w:w="1254" w:type="pct"/>
            <w:tcBorders>
              <w:top w:val="single" w:sz="4" w:space="0" w:color="86AD82"/>
              <w:left w:val="single" w:sz="4" w:space="0" w:color="86AD82"/>
              <w:bottom w:val="single" w:sz="4" w:space="0" w:color="86AD82"/>
              <w:right w:val="single" w:sz="4" w:space="0" w:color="86AD82"/>
            </w:tcBorders>
          </w:tcPr>
          <w:p w14:paraId="1315987E" w14:textId="77777777" w:rsidR="00B56C8C" w:rsidRPr="004A169B" w:rsidRDefault="00B56C8C" w:rsidP="00B56C8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rPr>
            </w:pPr>
          </w:p>
        </w:tc>
      </w:tr>
      <w:tr w:rsidR="00B56C8C" w:rsidRPr="00B6237A" w14:paraId="431A74F9" w14:textId="77777777" w:rsidTr="00150772">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22EBAE79" w14:textId="690642D4" w:rsidR="00B56C8C" w:rsidRPr="00B56C8C" w:rsidRDefault="00B56C8C" w:rsidP="00B56C8C">
            <w:pPr>
              <w:pStyle w:val="TableText"/>
              <w:rPr>
                <w:rFonts w:asciiTheme="minorHAnsi" w:hAnsiTheme="minorHAnsi" w:cstheme="minorHAnsi"/>
                <w:b/>
                <w:szCs w:val="18"/>
              </w:rPr>
            </w:pPr>
            <w:r w:rsidRPr="00B56C8C">
              <w:rPr>
                <w:rFonts w:asciiTheme="minorHAnsi" w:hAnsiTheme="minorHAnsi" w:cstheme="minorHAnsi"/>
                <w:b/>
                <w:sz w:val="22"/>
                <w:szCs w:val="18"/>
              </w:rPr>
              <w:t>29/06</w:t>
            </w:r>
          </w:p>
        </w:tc>
        <w:tc>
          <w:tcPr>
            <w:tcW w:w="2426" w:type="pct"/>
            <w:tcBorders>
              <w:top w:val="single" w:sz="4" w:space="0" w:color="86AD82"/>
              <w:left w:val="single" w:sz="4" w:space="0" w:color="86AD82"/>
              <w:bottom w:val="single" w:sz="4" w:space="0" w:color="86AD82"/>
              <w:right w:val="single" w:sz="4" w:space="0" w:color="86AD82"/>
            </w:tcBorders>
          </w:tcPr>
          <w:p w14:paraId="46912C07" w14:textId="303EBF12" w:rsidR="00B56C8C" w:rsidRPr="009B4970" w:rsidRDefault="00B56C8C" w:rsidP="00B56C8C">
            <w:pPr>
              <w:spacing w:before="0" w:after="0" w:line="240" w:lineRule="auto"/>
              <w:jc w:val="both"/>
              <w:outlineLvl w:val="9"/>
              <w:cnfStyle w:val="000000000000" w:firstRow="0" w:lastRow="0" w:firstColumn="0" w:lastColumn="0" w:oddVBand="0" w:evenVBand="0" w:oddHBand="0" w:evenHBand="0" w:firstRowFirstColumn="0" w:firstRowLastColumn="0" w:lastRowFirstColumn="0" w:lastRowLastColumn="0"/>
              <w:rPr>
                <w:rFonts w:cstheme="minorHAnsi"/>
                <w:bCs/>
                <w:color w:val="auto"/>
                <w:szCs w:val="18"/>
              </w:rPr>
            </w:pPr>
            <w:r w:rsidRPr="009B4970">
              <w:rPr>
                <w:rFonts w:cstheme="minorHAnsi"/>
                <w:bCs/>
                <w:color w:val="auto"/>
                <w:sz w:val="22"/>
                <w:szCs w:val="18"/>
              </w:rPr>
              <w:t>Secretariat to add clarity within the Change Report to state that: whilst ensuring that the data required to ensure the solution is applied transparently and is made available, no commercially sensitive information about individual PNOs is to be published.</w:t>
            </w:r>
          </w:p>
        </w:tc>
        <w:tc>
          <w:tcPr>
            <w:tcW w:w="771" w:type="pct"/>
            <w:tcBorders>
              <w:top w:val="single" w:sz="4" w:space="0" w:color="86AD82"/>
              <w:left w:val="single" w:sz="4" w:space="0" w:color="86AD82"/>
              <w:bottom w:val="single" w:sz="4" w:space="0" w:color="86AD82"/>
              <w:right w:val="single" w:sz="4" w:space="0" w:color="86AD82"/>
            </w:tcBorders>
          </w:tcPr>
          <w:p w14:paraId="4A52DABD" w14:textId="7234D946" w:rsidR="00B56C8C" w:rsidRPr="009B4970" w:rsidRDefault="00B56C8C" w:rsidP="00B56C8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Cs w:val="18"/>
              </w:rPr>
            </w:pPr>
            <w:r w:rsidRPr="009B4970">
              <w:rPr>
                <w:rFonts w:asciiTheme="minorHAnsi" w:hAnsiTheme="minorHAnsi" w:cstheme="minorHAnsi"/>
                <w:b w:val="0"/>
                <w:bCs/>
                <w:sz w:val="22"/>
                <w:szCs w:val="18"/>
              </w:rPr>
              <w:t>ElectraLink</w:t>
            </w:r>
          </w:p>
        </w:tc>
        <w:tc>
          <w:tcPr>
            <w:tcW w:w="1254" w:type="pct"/>
            <w:tcBorders>
              <w:top w:val="single" w:sz="4" w:space="0" w:color="86AD82"/>
              <w:left w:val="single" w:sz="4" w:space="0" w:color="86AD82"/>
              <w:bottom w:val="single" w:sz="4" w:space="0" w:color="86AD82"/>
              <w:right w:val="single" w:sz="4" w:space="0" w:color="86AD82"/>
            </w:tcBorders>
          </w:tcPr>
          <w:p w14:paraId="679E6876" w14:textId="77777777" w:rsidR="00B56C8C" w:rsidRPr="004A169B" w:rsidRDefault="00B56C8C" w:rsidP="00B56C8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rPr>
            </w:pPr>
          </w:p>
        </w:tc>
      </w:tr>
      <w:tr w:rsidR="00B56C8C" w:rsidRPr="00B6237A" w14:paraId="3BA12AB2" w14:textId="77777777" w:rsidTr="00150772">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50D27A09" w14:textId="30EFCE20" w:rsidR="00B56C8C" w:rsidRPr="00B56C8C" w:rsidRDefault="00B56C8C" w:rsidP="00B56C8C">
            <w:pPr>
              <w:pStyle w:val="TableText"/>
              <w:rPr>
                <w:rFonts w:asciiTheme="minorHAnsi" w:hAnsiTheme="minorHAnsi" w:cstheme="minorHAnsi"/>
                <w:b/>
                <w:szCs w:val="18"/>
              </w:rPr>
            </w:pPr>
            <w:r w:rsidRPr="00B56C8C">
              <w:rPr>
                <w:rFonts w:asciiTheme="minorHAnsi" w:hAnsiTheme="minorHAnsi" w:cstheme="minorHAnsi"/>
                <w:b/>
                <w:sz w:val="22"/>
                <w:szCs w:val="18"/>
              </w:rPr>
              <w:t>29/07</w:t>
            </w:r>
          </w:p>
        </w:tc>
        <w:tc>
          <w:tcPr>
            <w:tcW w:w="2426" w:type="pct"/>
            <w:tcBorders>
              <w:top w:val="single" w:sz="4" w:space="0" w:color="86AD82"/>
              <w:left w:val="single" w:sz="4" w:space="0" w:color="86AD82"/>
              <w:bottom w:val="single" w:sz="4" w:space="0" w:color="86AD82"/>
              <w:right w:val="single" w:sz="4" w:space="0" w:color="86AD82"/>
            </w:tcBorders>
          </w:tcPr>
          <w:p w14:paraId="35A09ECF" w14:textId="7AC364D5" w:rsidR="00B56C8C" w:rsidRPr="009B4970" w:rsidRDefault="00B56C8C" w:rsidP="00B56C8C">
            <w:pPr>
              <w:spacing w:before="0" w:after="0" w:line="240" w:lineRule="auto"/>
              <w:jc w:val="both"/>
              <w:outlineLvl w:val="9"/>
              <w:cnfStyle w:val="000000000000" w:firstRow="0" w:lastRow="0" w:firstColumn="0" w:lastColumn="0" w:oddVBand="0" w:evenVBand="0" w:oddHBand="0" w:evenHBand="0" w:firstRowFirstColumn="0" w:firstRowLastColumn="0" w:lastRowFirstColumn="0" w:lastRowLastColumn="0"/>
              <w:rPr>
                <w:rFonts w:cstheme="minorHAnsi"/>
                <w:bCs/>
                <w:color w:val="auto"/>
                <w:szCs w:val="18"/>
              </w:rPr>
            </w:pPr>
            <w:r w:rsidRPr="009B4970">
              <w:rPr>
                <w:rFonts w:cstheme="minorHAnsi"/>
                <w:bCs/>
                <w:color w:val="auto"/>
                <w:sz w:val="22"/>
                <w:szCs w:val="18"/>
              </w:rPr>
              <w:t>Working Group members to review the analysis carried out by KB in preparation for the next meeting for further discussion.</w:t>
            </w:r>
          </w:p>
        </w:tc>
        <w:tc>
          <w:tcPr>
            <w:tcW w:w="771" w:type="pct"/>
            <w:tcBorders>
              <w:top w:val="single" w:sz="4" w:space="0" w:color="86AD82"/>
              <w:left w:val="single" w:sz="4" w:space="0" w:color="86AD82"/>
              <w:bottom w:val="single" w:sz="4" w:space="0" w:color="86AD82"/>
              <w:right w:val="single" w:sz="4" w:space="0" w:color="86AD82"/>
            </w:tcBorders>
          </w:tcPr>
          <w:p w14:paraId="6DF9487C" w14:textId="35003CF6" w:rsidR="00B56C8C" w:rsidRPr="009B4970" w:rsidRDefault="00B56C8C" w:rsidP="00B56C8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Cs w:val="18"/>
              </w:rPr>
            </w:pPr>
            <w:r w:rsidRPr="009B4970">
              <w:rPr>
                <w:rFonts w:asciiTheme="minorHAnsi" w:hAnsiTheme="minorHAnsi" w:cstheme="minorHAnsi"/>
                <w:b w:val="0"/>
                <w:bCs/>
                <w:sz w:val="22"/>
                <w:szCs w:val="18"/>
              </w:rPr>
              <w:t>Working Group</w:t>
            </w:r>
          </w:p>
        </w:tc>
        <w:tc>
          <w:tcPr>
            <w:tcW w:w="1254" w:type="pct"/>
            <w:tcBorders>
              <w:top w:val="single" w:sz="4" w:space="0" w:color="86AD82"/>
              <w:left w:val="single" w:sz="4" w:space="0" w:color="86AD82"/>
              <w:bottom w:val="single" w:sz="4" w:space="0" w:color="86AD82"/>
              <w:right w:val="single" w:sz="4" w:space="0" w:color="86AD82"/>
            </w:tcBorders>
          </w:tcPr>
          <w:p w14:paraId="0F5E9C5C" w14:textId="77777777" w:rsidR="00B56C8C" w:rsidRPr="004A169B" w:rsidRDefault="00B56C8C" w:rsidP="00B56C8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rPr>
            </w:pPr>
          </w:p>
        </w:tc>
      </w:tr>
      <w:tr w:rsidR="00B56C8C" w:rsidRPr="00B6237A" w14:paraId="484C2B37" w14:textId="77777777" w:rsidTr="00150772">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0E4070FA" w14:textId="4553F3BC" w:rsidR="00B56C8C" w:rsidRPr="0045509F" w:rsidRDefault="0045509F" w:rsidP="00B56C8C">
            <w:pPr>
              <w:pStyle w:val="TableText"/>
              <w:rPr>
                <w:rFonts w:asciiTheme="minorHAnsi" w:hAnsiTheme="minorHAnsi" w:cstheme="minorHAnsi"/>
                <w:b/>
                <w:sz w:val="22"/>
                <w:szCs w:val="16"/>
              </w:rPr>
            </w:pPr>
            <w:r w:rsidRPr="0045509F">
              <w:rPr>
                <w:rFonts w:asciiTheme="minorHAnsi" w:hAnsiTheme="minorHAnsi" w:cstheme="minorHAnsi"/>
                <w:b/>
                <w:sz w:val="22"/>
                <w:szCs w:val="16"/>
              </w:rPr>
              <w:t>30/01</w:t>
            </w:r>
          </w:p>
        </w:tc>
        <w:tc>
          <w:tcPr>
            <w:tcW w:w="2426" w:type="pct"/>
            <w:tcBorders>
              <w:top w:val="single" w:sz="4" w:space="0" w:color="86AD82"/>
              <w:left w:val="single" w:sz="4" w:space="0" w:color="86AD82"/>
              <w:bottom w:val="single" w:sz="4" w:space="0" w:color="86AD82"/>
              <w:right w:val="single" w:sz="4" w:space="0" w:color="86AD82"/>
            </w:tcBorders>
          </w:tcPr>
          <w:p w14:paraId="593AD2F4" w14:textId="6789A8FB" w:rsidR="00B56C8C" w:rsidRPr="0045509F" w:rsidRDefault="0045509F" w:rsidP="00B56C8C">
            <w:pPr>
              <w:spacing w:before="0" w:after="0" w:line="240" w:lineRule="auto"/>
              <w:jc w:val="both"/>
              <w:outlineLvl w:val="9"/>
              <w:cnfStyle w:val="000000000000" w:firstRow="0" w:lastRow="0" w:firstColumn="0" w:lastColumn="0" w:oddVBand="0" w:evenVBand="0" w:oddHBand="0" w:evenHBand="0" w:firstRowFirstColumn="0" w:firstRowLastColumn="0" w:lastRowFirstColumn="0" w:lastRowLastColumn="0"/>
              <w:rPr>
                <w:rFonts w:cstheme="minorHAnsi"/>
                <w:bCs/>
                <w:color w:val="auto"/>
                <w:sz w:val="22"/>
                <w:szCs w:val="16"/>
              </w:rPr>
            </w:pPr>
            <w:r w:rsidRPr="0045509F">
              <w:rPr>
                <w:rFonts w:cstheme="minorHAnsi"/>
                <w:bCs/>
                <w:color w:val="auto"/>
                <w:sz w:val="22"/>
                <w:szCs w:val="16"/>
              </w:rPr>
              <w:t>Secretariat to circulate the updated minutes from meeting 29 post-meeting for final review by the Working Group.</w:t>
            </w:r>
          </w:p>
        </w:tc>
        <w:tc>
          <w:tcPr>
            <w:tcW w:w="771" w:type="pct"/>
            <w:tcBorders>
              <w:top w:val="single" w:sz="4" w:space="0" w:color="86AD82"/>
              <w:left w:val="single" w:sz="4" w:space="0" w:color="86AD82"/>
              <w:bottom w:val="single" w:sz="4" w:space="0" w:color="86AD82"/>
              <w:right w:val="single" w:sz="4" w:space="0" w:color="86AD82"/>
            </w:tcBorders>
          </w:tcPr>
          <w:p w14:paraId="40BBB3F5" w14:textId="3B46AB79" w:rsidR="00B56C8C" w:rsidRPr="0045509F" w:rsidRDefault="0045509F" w:rsidP="00B56C8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szCs w:val="16"/>
              </w:rPr>
            </w:pPr>
            <w:r>
              <w:rPr>
                <w:rFonts w:asciiTheme="minorHAnsi" w:hAnsiTheme="minorHAnsi" w:cstheme="minorHAnsi"/>
                <w:b w:val="0"/>
                <w:bCs/>
                <w:sz w:val="22"/>
                <w:szCs w:val="16"/>
              </w:rPr>
              <w:t>ElectraLink</w:t>
            </w:r>
          </w:p>
        </w:tc>
        <w:tc>
          <w:tcPr>
            <w:tcW w:w="1254" w:type="pct"/>
            <w:tcBorders>
              <w:top w:val="single" w:sz="4" w:space="0" w:color="86AD82"/>
              <w:left w:val="single" w:sz="4" w:space="0" w:color="86AD82"/>
              <w:bottom w:val="single" w:sz="4" w:space="0" w:color="86AD82"/>
              <w:right w:val="single" w:sz="4" w:space="0" w:color="86AD82"/>
            </w:tcBorders>
          </w:tcPr>
          <w:p w14:paraId="7BF38542" w14:textId="77777777" w:rsidR="00B56C8C" w:rsidRPr="0045509F" w:rsidRDefault="00B56C8C" w:rsidP="00B56C8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szCs w:val="16"/>
              </w:rPr>
            </w:pPr>
          </w:p>
        </w:tc>
      </w:tr>
      <w:tr w:rsidR="00B06506" w:rsidRPr="00B6237A" w14:paraId="7ACA2DB2" w14:textId="77777777" w:rsidTr="00150772">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143F3CC5" w14:textId="71110A5A" w:rsidR="00B06506" w:rsidRPr="0045509F" w:rsidRDefault="00B06506" w:rsidP="00B56C8C">
            <w:pPr>
              <w:pStyle w:val="TableText"/>
              <w:rPr>
                <w:rFonts w:asciiTheme="minorHAnsi" w:hAnsiTheme="minorHAnsi" w:cstheme="minorHAnsi"/>
                <w:szCs w:val="16"/>
              </w:rPr>
            </w:pPr>
            <w:r w:rsidRPr="0045509F">
              <w:rPr>
                <w:rFonts w:asciiTheme="minorHAnsi" w:hAnsiTheme="minorHAnsi" w:cstheme="minorHAnsi"/>
                <w:b/>
                <w:sz w:val="22"/>
                <w:szCs w:val="16"/>
              </w:rPr>
              <w:t>30/0</w:t>
            </w:r>
            <w:r>
              <w:rPr>
                <w:rFonts w:asciiTheme="minorHAnsi" w:hAnsiTheme="minorHAnsi" w:cstheme="minorHAnsi"/>
                <w:b/>
                <w:sz w:val="22"/>
                <w:szCs w:val="16"/>
              </w:rPr>
              <w:t>2</w:t>
            </w:r>
          </w:p>
        </w:tc>
        <w:tc>
          <w:tcPr>
            <w:tcW w:w="2426" w:type="pct"/>
            <w:tcBorders>
              <w:top w:val="single" w:sz="4" w:space="0" w:color="86AD82"/>
              <w:left w:val="single" w:sz="4" w:space="0" w:color="86AD82"/>
              <w:bottom w:val="single" w:sz="4" w:space="0" w:color="86AD82"/>
              <w:right w:val="single" w:sz="4" w:space="0" w:color="86AD82"/>
            </w:tcBorders>
          </w:tcPr>
          <w:p w14:paraId="590B1D05" w14:textId="23010816" w:rsidR="00B06506" w:rsidRPr="00B06506" w:rsidRDefault="00B06506" w:rsidP="00B56C8C">
            <w:pPr>
              <w:spacing w:before="0" w:after="0" w:line="240" w:lineRule="auto"/>
              <w:jc w:val="both"/>
              <w:outlineLvl w:val="9"/>
              <w:cnfStyle w:val="000000000000" w:firstRow="0" w:lastRow="0" w:firstColumn="0" w:lastColumn="0" w:oddVBand="0" w:evenVBand="0" w:oddHBand="0" w:evenHBand="0" w:firstRowFirstColumn="0" w:firstRowLastColumn="0" w:lastRowFirstColumn="0" w:lastRowLastColumn="0"/>
              <w:rPr>
                <w:rFonts w:cstheme="minorHAnsi"/>
                <w:bCs/>
                <w:color w:val="auto"/>
                <w:sz w:val="22"/>
                <w:szCs w:val="14"/>
              </w:rPr>
            </w:pPr>
            <w:r w:rsidRPr="00B06506">
              <w:rPr>
                <w:rFonts w:cstheme="minorHAnsi"/>
                <w:bCs/>
                <w:color w:val="auto"/>
                <w:sz w:val="22"/>
                <w:szCs w:val="14"/>
              </w:rPr>
              <w:t>Secretariat to progress with the next steps for option 1 (DC to provide the metering data).</w:t>
            </w:r>
          </w:p>
        </w:tc>
        <w:tc>
          <w:tcPr>
            <w:tcW w:w="771" w:type="pct"/>
            <w:tcBorders>
              <w:top w:val="single" w:sz="4" w:space="0" w:color="86AD82"/>
              <w:left w:val="single" w:sz="4" w:space="0" w:color="86AD82"/>
              <w:bottom w:val="single" w:sz="4" w:space="0" w:color="86AD82"/>
              <w:right w:val="single" w:sz="4" w:space="0" w:color="86AD82"/>
            </w:tcBorders>
          </w:tcPr>
          <w:p w14:paraId="1A651F49" w14:textId="4D2CDAF7" w:rsidR="00B06506" w:rsidRPr="00B06506" w:rsidRDefault="00B06506" w:rsidP="00B56C8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szCs w:val="14"/>
              </w:rPr>
            </w:pPr>
            <w:r>
              <w:rPr>
                <w:rFonts w:asciiTheme="minorHAnsi" w:hAnsiTheme="minorHAnsi" w:cstheme="minorHAnsi"/>
                <w:b w:val="0"/>
                <w:bCs/>
                <w:sz w:val="22"/>
                <w:szCs w:val="14"/>
              </w:rPr>
              <w:t>ElectraLink</w:t>
            </w:r>
          </w:p>
        </w:tc>
        <w:tc>
          <w:tcPr>
            <w:tcW w:w="1254" w:type="pct"/>
            <w:tcBorders>
              <w:top w:val="single" w:sz="4" w:space="0" w:color="86AD82"/>
              <w:left w:val="single" w:sz="4" w:space="0" w:color="86AD82"/>
              <w:bottom w:val="single" w:sz="4" w:space="0" w:color="86AD82"/>
              <w:right w:val="single" w:sz="4" w:space="0" w:color="86AD82"/>
            </w:tcBorders>
          </w:tcPr>
          <w:p w14:paraId="346DFE86" w14:textId="77777777" w:rsidR="00B06506" w:rsidRPr="00B06506" w:rsidRDefault="00B06506" w:rsidP="00B56C8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szCs w:val="14"/>
              </w:rPr>
            </w:pPr>
          </w:p>
        </w:tc>
      </w:tr>
      <w:tr w:rsidR="00B06506" w:rsidRPr="00B6237A" w14:paraId="6321EF74" w14:textId="77777777" w:rsidTr="00150772">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35DE17B5" w14:textId="69FA57F6" w:rsidR="00B06506" w:rsidRPr="0045509F" w:rsidRDefault="00B06506" w:rsidP="00B56C8C">
            <w:pPr>
              <w:pStyle w:val="TableText"/>
              <w:rPr>
                <w:rFonts w:asciiTheme="minorHAnsi" w:hAnsiTheme="minorHAnsi" w:cstheme="minorHAnsi"/>
                <w:szCs w:val="16"/>
              </w:rPr>
            </w:pPr>
            <w:r w:rsidRPr="0045509F">
              <w:rPr>
                <w:rFonts w:asciiTheme="minorHAnsi" w:hAnsiTheme="minorHAnsi" w:cstheme="minorHAnsi"/>
                <w:b/>
                <w:sz w:val="22"/>
                <w:szCs w:val="16"/>
              </w:rPr>
              <w:t>30/0</w:t>
            </w:r>
            <w:r>
              <w:rPr>
                <w:rFonts w:asciiTheme="minorHAnsi" w:hAnsiTheme="minorHAnsi" w:cstheme="minorHAnsi"/>
                <w:b/>
                <w:sz w:val="22"/>
                <w:szCs w:val="16"/>
              </w:rPr>
              <w:t>3</w:t>
            </w:r>
          </w:p>
        </w:tc>
        <w:tc>
          <w:tcPr>
            <w:tcW w:w="2426" w:type="pct"/>
            <w:tcBorders>
              <w:top w:val="single" w:sz="4" w:space="0" w:color="86AD82"/>
              <w:left w:val="single" w:sz="4" w:space="0" w:color="86AD82"/>
              <w:bottom w:val="single" w:sz="4" w:space="0" w:color="86AD82"/>
              <w:right w:val="single" w:sz="4" w:space="0" w:color="86AD82"/>
            </w:tcBorders>
          </w:tcPr>
          <w:p w14:paraId="24403BCB" w14:textId="4C2268D2" w:rsidR="00B06506" w:rsidRPr="00B06506" w:rsidRDefault="00B06506" w:rsidP="00B56C8C">
            <w:pPr>
              <w:spacing w:before="0" w:after="0" w:line="240" w:lineRule="auto"/>
              <w:jc w:val="both"/>
              <w:outlineLvl w:val="9"/>
              <w:cnfStyle w:val="000000000000" w:firstRow="0" w:lastRow="0" w:firstColumn="0" w:lastColumn="0" w:oddVBand="0" w:evenVBand="0" w:oddHBand="0" w:evenHBand="0" w:firstRowFirstColumn="0" w:firstRowLastColumn="0" w:lastRowFirstColumn="0" w:lastRowLastColumn="0"/>
              <w:rPr>
                <w:rFonts w:cstheme="minorHAnsi"/>
                <w:bCs/>
                <w:color w:val="auto"/>
                <w:sz w:val="22"/>
                <w:szCs w:val="14"/>
              </w:rPr>
            </w:pPr>
            <w:r w:rsidRPr="00B06506">
              <w:rPr>
                <w:rFonts w:cstheme="minorHAnsi"/>
                <w:bCs/>
                <w:color w:val="auto"/>
                <w:sz w:val="22"/>
                <w:szCs w:val="14"/>
              </w:rPr>
              <w:t>Secretariat to progress with the next steps for Solution B.</w:t>
            </w:r>
          </w:p>
        </w:tc>
        <w:tc>
          <w:tcPr>
            <w:tcW w:w="771" w:type="pct"/>
            <w:tcBorders>
              <w:top w:val="single" w:sz="4" w:space="0" w:color="86AD82"/>
              <w:left w:val="single" w:sz="4" w:space="0" w:color="86AD82"/>
              <w:bottom w:val="single" w:sz="4" w:space="0" w:color="86AD82"/>
              <w:right w:val="single" w:sz="4" w:space="0" w:color="86AD82"/>
            </w:tcBorders>
          </w:tcPr>
          <w:p w14:paraId="4F42A7B2" w14:textId="4AB96C1F" w:rsidR="00B06506" w:rsidRPr="00B06506" w:rsidRDefault="00B06506" w:rsidP="00B56C8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szCs w:val="14"/>
              </w:rPr>
            </w:pPr>
            <w:r>
              <w:rPr>
                <w:rFonts w:asciiTheme="minorHAnsi" w:hAnsiTheme="minorHAnsi" w:cstheme="minorHAnsi"/>
                <w:b w:val="0"/>
                <w:bCs/>
                <w:sz w:val="22"/>
                <w:szCs w:val="14"/>
              </w:rPr>
              <w:t>ElectraLink</w:t>
            </w:r>
          </w:p>
        </w:tc>
        <w:tc>
          <w:tcPr>
            <w:tcW w:w="1254" w:type="pct"/>
            <w:tcBorders>
              <w:top w:val="single" w:sz="4" w:space="0" w:color="86AD82"/>
              <w:left w:val="single" w:sz="4" w:space="0" w:color="86AD82"/>
              <w:bottom w:val="single" w:sz="4" w:space="0" w:color="86AD82"/>
              <w:right w:val="single" w:sz="4" w:space="0" w:color="86AD82"/>
            </w:tcBorders>
          </w:tcPr>
          <w:p w14:paraId="4B284668" w14:textId="77777777" w:rsidR="00B06506" w:rsidRPr="00B06506" w:rsidRDefault="00B06506" w:rsidP="00B56C8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szCs w:val="14"/>
              </w:rPr>
            </w:pPr>
          </w:p>
        </w:tc>
      </w:tr>
      <w:tr w:rsidR="00B06506" w:rsidRPr="00B6237A" w14:paraId="3C625AB0" w14:textId="77777777" w:rsidTr="00150772">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4CF9F14E" w14:textId="6FC8197C" w:rsidR="00B06506" w:rsidRPr="0045509F" w:rsidRDefault="00B06506" w:rsidP="00B56C8C">
            <w:pPr>
              <w:pStyle w:val="TableText"/>
              <w:rPr>
                <w:rFonts w:asciiTheme="minorHAnsi" w:hAnsiTheme="minorHAnsi" w:cstheme="minorHAnsi"/>
                <w:szCs w:val="16"/>
              </w:rPr>
            </w:pPr>
            <w:r w:rsidRPr="0045509F">
              <w:rPr>
                <w:rFonts w:asciiTheme="minorHAnsi" w:hAnsiTheme="minorHAnsi" w:cstheme="minorHAnsi"/>
                <w:b/>
                <w:sz w:val="22"/>
                <w:szCs w:val="16"/>
              </w:rPr>
              <w:t>30/0</w:t>
            </w:r>
            <w:r>
              <w:rPr>
                <w:rFonts w:asciiTheme="minorHAnsi" w:hAnsiTheme="minorHAnsi" w:cstheme="minorHAnsi"/>
                <w:b/>
                <w:sz w:val="22"/>
                <w:szCs w:val="16"/>
              </w:rPr>
              <w:t>4</w:t>
            </w:r>
          </w:p>
        </w:tc>
        <w:tc>
          <w:tcPr>
            <w:tcW w:w="2426" w:type="pct"/>
            <w:tcBorders>
              <w:top w:val="single" w:sz="4" w:space="0" w:color="86AD82"/>
              <w:left w:val="single" w:sz="4" w:space="0" w:color="86AD82"/>
              <w:bottom w:val="single" w:sz="4" w:space="0" w:color="86AD82"/>
              <w:right w:val="single" w:sz="4" w:space="0" w:color="86AD82"/>
            </w:tcBorders>
          </w:tcPr>
          <w:p w14:paraId="2BAB0C89" w14:textId="4991B3FA" w:rsidR="00B06506" w:rsidRPr="00B06506" w:rsidRDefault="00B06506" w:rsidP="00B56C8C">
            <w:pPr>
              <w:spacing w:before="0" w:after="0" w:line="240" w:lineRule="auto"/>
              <w:jc w:val="both"/>
              <w:outlineLvl w:val="9"/>
              <w:cnfStyle w:val="000000000000" w:firstRow="0" w:lastRow="0" w:firstColumn="0" w:lastColumn="0" w:oddVBand="0" w:evenVBand="0" w:oddHBand="0" w:evenHBand="0" w:firstRowFirstColumn="0" w:firstRowLastColumn="0" w:lastRowFirstColumn="0" w:lastRowLastColumn="0"/>
              <w:rPr>
                <w:rFonts w:cstheme="minorHAnsi"/>
                <w:bCs/>
                <w:color w:val="auto"/>
                <w:sz w:val="22"/>
                <w:szCs w:val="14"/>
              </w:rPr>
            </w:pPr>
            <w:r w:rsidRPr="00B06506">
              <w:rPr>
                <w:rFonts w:cstheme="minorHAnsi"/>
                <w:bCs/>
                <w:color w:val="auto"/>
                <w:sz w:val="22"/>
                <w:szCs w:val="14"/>
              </w:rPr>
              <w:t>Secretariat to circulate the updated analysis regarding impacts to IDNOs document.</w:t>
            </w:r>
          </w:p>
        </w:tc>
        <w:tc>
          <w:tcPr>
            <w:tcW w:w="771" w:type="pct"/>
            <w:tcBorders>
              <w:top w:val="single" w:sz="4" w:space="0" w:color="86AD82"/>
              <w:left w:val="single" w:sz="4" w:space="0" w:color="86AD82"/>
              <w:bottom w:val="single" w:sz="4" w:space="0" w:color="86AD82"/>
              <w:right w:val="single" w:sz="4" w:space="0" w:color="86AD82"/>
            </w:tcBorders>
          </w:tcPr>
          <w:p w14:paraId="5C0CBD62" w14:textId="5989453A" w:rsidR="00B06506" w:rsidRPr="00B06506" w:rsidRDefault="00B06506" w:rsidP="00B56C8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szCs w:val="14"/>
              </w:rPr>
            </w:pPr>
            <w:r>
              <w:rPr>
                <w:rFonts w:asciiTheme="minorHAnsi" w:hAnsiTheme="minorHAnsi" w:cstheme="minorHAnsi"/>
                <w:b w:val="0"/>
                <w:bCs/>
                <w:sz w:val="22"/>
                <w:szCs w:val="14"/>
              </w:rPr>
              <w:t>ElectraLink</w:t>
            </w:r>
          </w:p>
        </w:tc>
        <w:tc>
          <w:tcPr>
            <w:tcW w:w="1254" w:type="pct"/>
            <w:tcBorders>
              <w:top w:val="single" w:sz="4" w:space="0" w:color="86AD82"/>
              <w:left w:val="single" w:sz="4" w:space="0" w:color="86AD82"/>
              <w:bottom w:val="single" w:sz="4" w:space="0" w:color="86AD82"/>
              <w:right w:val="single" w:sz="4" w:space="0" w:color="86AD82"/>
            </w:tcBorders>
          </w:tcPr>
          <w:p w14:paraId="6FCA3BBB" w14:textId="77777777" w:rsidR="00B06506" w:rsidRPr="00B06506" w:rsidRDefault="00B06506" w:rsidP="00B56C8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szCs w:val="14"/>
              </w:rPr>
            </w:pPr>
          </w:p>
        </w:tc>
      </w:tr>
      <w:tr w:rsidR="00B06506" w:rsidRPr="00B6237A" w14:paraId="10DADB6D" w14:textId="77777777" w:rsidTr="00150772">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78EA9A38" w14:textId="2B00D208" w:rsidR="00B06506" w:rsidRPr="0045509F" w:rsidRDefault="00B06506" w:rsidP="00B56C8C">
            <w:pPr>
              <w:pStyle w:val="TableText"/>
              <w:rPr>
                <w:rFonts w:asciiTheme="minorHAnsi" w:hAnsiTheme="minorHAnsi" w:cstheme="minorHAnsi"/>
                <w:szCs w:val="16"/>
              </w:rPr>
            </w:pPr>
            <w:r w:rsidRPr="0045509F">
              <w:rPr>
                <w:rFonts w:asciiTheme="minorHAnsi" w:hAnsiTheme="minorHAnsi" w:cstheme="minorHAnsi"/>
                <w:b/>
                <w:sz w:val="22"/>
                <w:szCs w:val="16"/>
              </w:rPr>
              <w:t>30/0</w:t>
            </w:r>
            <w:r>
              <w:rPr>
                <w:rFonts w:asciiTheme="minorHAnsi" w:hAnsiTheme="minorHAnsi" w:cstheme="minorHAnsi"/>
                <w:b/>
                <w:sz w:val="22"/>
                <w:szCs w:val="16"/>
              </w:rPr>
              <w:t>5</w:t>
            </w:r>
          </w:p>
        </w:tc>
        <w:tc>
          <w:tcPr>
            <w:tcW w:w="2426" w:type="pct"/>
            <w:tcBorders>
              <w:top w:val="single" w:sz="4" w:space="0" w:color="86AD82"/>
              <w:left w:val="single" w:sz="4" w:space="0" w:color="86AD82"/>
              <w:bottom w:val="single" w:sz="4" w:space="0" w:color="86AD82"/>
              <w:right w:val="single" w:sz="4" w:space="0" w:color="86AD82"/>
            </w:tcBorders>
          </w:tcPr>
          <w:p w14:paraId="5B2B40D1" w14:textId="2B7FD707" w:rsidR="00B06506" w:rsidRPr="00B06506" w:rsidRDefault="00B06506" w:rsidP="00B56C8C">
            <w:pPr>
              <w:spacing w:before="0" w:after="0" w:line="240" w:lineRule="auto"/>
              <w:jc w:val="both"/>
              <w:outlineLvl w:val="9"/>
              <w:cnfStyle w:val="000000000000" w:firstRow="0" w:lastRow="0" w:firstColumn="0" w:lastColumn="0" w:oddVBand="0" w:evenVBand="0" w:oddHBand="0" w:evenHBand="0" w:firstRowFirstColumn="0" w:firstRowLastColumn="0" w:lastRowFirstColumn="0" w:lastRowLastColumn="0"/>
              <w:rPr>
                <w:rFonts w:cstheme="minorHAnsi"/>
                <w:bCs/>
                <w:color w:val="auto"/>
                <w:sz w:val="22"/>
                <w:szCs w:val="14"/>
              </w:rPr>
            </w:pPr>
            <w:r w:rsidRPr="00B06506">
              <w:rPr>
                <w:rFonts w:cstheme="minorHAnsi"/>
                <w:bCs/>
                <w:color w:val="auto"/>
                <w:sz w:val="22"/>
                <w:szCs w:val="14"/>
              </w:rPr>
              <w:t>Secretariat to check the Modelers Summary document regarding the impacts to IDNOs.</w:t>
            </w:r>
          </w:p>
        </w:tc>
        <w:tc>
          <w:tcPr>
            <w:tcW w:w="771" w:type="pct"/>
            <w:tcBorders>
              <w:top w:val="single" w:sz="4" w:space="0" w:color="86AD82"/>
              <w:left w:val="single" w:sz="4" w:space="0" w:color="86AD82"/>
              <w:bottom w:val="single" w:sz="4" w:space="0" w:color="86AD82"/>
              <w:right w:val="single" w:sz="4" w:space="0" w:color="86AD82"/>
            </w:tcBorders>
          </w:tcPr>
          <w:p w14:paraId="2562701D" w14:textId="4DB84C56" w:rsidR="00B06506" w:rsidRPr="00B06506" w:rsidRDefault="00B06506" w:rsidP="00B56C8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szCs w:val="14"/>
              </w:rPr>
            </w:pPr>
            <w:r>
              <w:rPr>
                <w:rFonts w:asciiTheme="minorHAnsi" w:hAnsiTheme="minorHAnsi" w:cstheme="minorHAnsi"/>
                <w:b w:val="0"/>
                <w:bCs/>
                <w:sz w:val="22"/>
                <w:szCs w:val="14"/>
              </w:rPr>
              <w:t>ElectraLink</w:t>
            </w:r>
          </w:p>
        </w:tc>
        <w:tc>
          <w:tcPr>
            <w:tcW w:w="1254" w:type="pct"/>
            <w:tcBorders>
              <w:top w:val="single" w:sz="4" w:space="0" w:color="86AD82"/>
              <w:left w:val="single" w:sz="4" w:space="0" w:color="86AD82"/>
              <w:bottom w:val="single" w:sz="4" w:space="0" w:color="86AD82"/>
              <w:right w:val="single" w:sz="4" w:space="0" w:color="86AD82"/>
            </w:tcBorders>
          </w:tcPr>
          <w:p w14:paraId="4C73C860" w14:textId="77777777" w:rsidR="00B06506" w:rsidRPr="00B06506" w:rsidRDefault="00B06506" w:rsidP="00B56C8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szCs w:val="14"/>
              </w:rPr>
            </w:pPr>
          </w:p>
        </w:tc>
      </w:tr>
      <w:tr w:rsidR="00B06506" w:rsidRPr="00B6237A" w14:paraId="2106A8EE" w14:textId="77777777" w:rsidTr="00150772">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184EB496" w14:textId="42EA8E63" w:rsidR="00B06506" w:rsidRPr="0045509F" w:rsidRDefault="00B06506" w:rsidP="00B56C8C">
            <w:pPr>
              <w:pStyle w:val="TableText"/>
              <w:rPr>
                <w:rFonts w:asciiTheme="minorHAnsi" w:hAnsiTheme="minorHAnsi" w:cstheme="minorHAnsi"/>
                <w:szCs w:val="16"/>
              </w:rPr>
            </w:pPr>
            <w:r w:rsidRPr="0045509F">
              <w:rPr>
                <w:rFonts w:asciiTheme="minorHAnsi" w:hAnsiTheme="minorHAnsi" w:cstheme="minorHAnsi"/>
                <w:b/>
                <w:sz w:val="22"/>
                <w:szCs w:val="16"/>
              </w:rPr>
              <w:t>30/0</w:t>
            </w:r>
            <w:r>
              <w:rPr>
                <w:rFonts w:asciiTheme="minorHAnsi" w:hAnsiTheme="minorHAnsi" w:cstheme="minorHAnsi"/>
                <w:b/>
                <w:sz w:val="22"/>
                <w:szCs w:val="16"/>
              </w:rPr>
              <w:t>6</w:t>
            </w:r>
          </w:p>
        </w:tc>
        <w:tc>
          <w:tcPr>
            <w:tcW w:w="2426" w:type="pct"/>
            <w:tcBorders>
              <w:top w:val="single" w:sz="4" w:space="0" w:color="86AD82"/>
              <w:left w:val="single" w:sz="4" w:space="0" w:color="86AD82"/>
              <w:bottom w:val="single" w:sz="4" w:space="0" w:color="86AD82"/>
              <w:right w:val="single" w:sz="4" w:space="0" w:color="86AD82"/>
            </w:tcBorders>
          </w:tcPr>
          <w:p w14:paraId="1E729F15" w14:textId="27A8EA29" w:rsidR="00B06506" w:rsidRPr="00B06506" w:rsidRDefault="00B06506" w:rsidP="00B56C8C">
            <w:pPr>
              <w:spacing w:before="0" w:after="0" w:line="240" w:lineRule="auto"/>
              <w:jc w:val="both"/>
              <w:outlineLvl w:val="9"/>
              <w:cnfStyle w:val="000000000000" w:firstRow="0" w:lastRow="0" w:firstColumn="0" w:lastColumn="0" w:oddVBand="0" w:evenVBand="0" w:oddHBand="0" w:evenHBand="0" w:firstRowFirstColumn="0" w:firstRowLastColumn="0" w:lastRowFirstColumn="0" w:lastRowLastColumn="0"/>
              <w:rPr>
                <w:rFonts w:cstheme="minorHAnsi"/>
                <w:bCs/>
                <w:color w:val="auto"/>
                <w:sz w:val="22"/>
                <w:szCs w:val="14"/>
              </w:rPr>
            </w:pPr>
            <w:r w:rsidRPr="00B06506">
              <w:rPr>
                <w:rFonts w:cstheme="minorHAnsi"/>
                <w:bCs/>
                <w:color w:val="auto"/>
                <w:sz w:val="22"/>
                <w:szCs w:val="14"/>
              </w:rPr>
              <w:t>Secretariat to include unintended consequence examples within the Change Report.</w:t>
            </w:r>
          </w:p>
        </w:tc>
        <w:tc>
          <w:tcPr>
            <w:tcW w:w="771" w:type="pct"/>
            <w:tcBorders>
              <w:top w:val="single" w:sz="4" w:space="0" w:color="86AD82"/>
              <w:left w:val="single" w:sz="4" w:space="0" w:color="86AD82"/>
              <w:bottom w:val="single" w:sz="4" w:space="0" w:color="86AD82"/>
              <w:right w:val="single" w:sz="4" w:space="0" w:color="86AD82"/>
            </w:tcBorders>
          </w:tcPr>
          <w:p w14:paraId="2E4DB223" w14:textId="3712E527" w:rsidR="00B06506" w:rsidRPr="00B06506" w:rsidRDefault="00B06506" w:rsidP="00B56C8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szCs w:val="14"/>
              </w:rPr>
            </w:pPr>
            <w:r>
              <w:rPr>
                <w:rFonts w:asciiTheme="minorHAnsi" w:hAnsiTheme="minorHAnsi" w:cstheme="minorHAnsi"/>
                <w:b w:val="0"/>
                <w:bCs/>
                <w:sz w:val="22"/>
                <w:szCs w:val="14"/>
              </w:rPr>
              <w:t>ElectraLink</w:t>
            </w:r>
          </w:p>
        </w:tc>
        <w:tc>
          <w:tcPr>
            <w:tcW w:w="1254" w:type="pct"/>
            <w:tcBorders>
              <w:top w:val="single" w:sz="4" w:space="0" w:color="86AD82"/>
              <w:left w:val="single" w:sz="4" w:space="0" w:color="86AD82"/>
              <w:bottom w:val="single" w:sz="4" w:space="0" w:color="86AD82"/>
              <w:right w:val="single" w:sz="4" w:space="0" w:color="86AD82"/>
            </w:tcBorders>
          </w:tcPr>
          <w:p w14:paraId="75B7A375" w14:textId="77777777" w:rsidR="00B06506" w:rsidRPr="00B06506" w:rsidRDefault="00B06506" w:rsidP="00B56C8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szCs w:val="14"/>
              </w:rPr>
            </w:pPr>
          </w:p>
        </w:tc>
      </w:tr>
      <w:tr w:rsidR="00B06506" w:rsidRPr="00B6237A" w14:paraId="766C1FAD" w14:textId="77777777" w:rsidTr="00150772">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52B5D7A4" w14:textId="164013B5" w:rsidR="00B06506" w:rsidRPr="0045509F" w:rsidRDefault="00B06506" w:rsidP="00B56C8C">
            <w:pPr>
              <w:pStyle w:val="TableText"/>
              <w:rPr>
                <w:rFonts w:asciiTheme="minorHAnsi" w:hAnsiTheme="minorHAnsi" w:cstheme="minorHAnsi"/>
                <w:szCs w:val="16"/>
              </w:rPr>
            </w:pPr>
            <w:r w:rsidRPr="0045509F">
              <w:rPr>
                <w:rFonts w:asciiTheme="minorHAnsi" w:hAnsiTheme="minorHAnsi" w:cstheme="minorHAnsi"/>
                <w:b/>
                <w:sz w:val="22"/>
                <w:szCs w:val="16"/>
              </w:rPr>
              <w:t>30/0</w:t>
            </w:r>
            <w:r>
              <w:rPr>
                <w:rFonts w:asciiTheme="minorHAnsi" w:hAnsiTheme="minorHAnsi" w:cstheme="minorHAnsi"/>
                <w:b/>
                <w:sz w:val="22"/>
                <w:szCs w:val="16"/>
              </w:rPr>
              <w:t>7</w:t>
            </w:r>
          </w:p>
        </w:tc>
        <w:tc>
          <w:tcPr>
            <w:tcW w:w="2426" w:type="pct"/>
            <w:tcBorders>
              <w:top w:val="single" w:sz="4" w:space="0" w:color="86AD82"/>
              <w:left w:val="single" w:sz="4" w:space="0" w:color="86AD82"/>
              <w:bottom w:val="single" w:sz="4" w:space="0" w:color="86AD82"/>
              <w:right w:val="single" w:sz="4" w:space="0" w:color="86AD82"/>
            </w:tcBorders>
          </w:tcPr>
          <w:p w14:paraId="251E7D54" w14:textId="4CEBFA90" w:rsidR="00B06506" w:rsidRPr="00B06506" w:rsidRDefault="00B06506" w:rsidP="00B56C8C">
            <w:pPr>
              <w:spacing w:before="0" w:after="0" w:line="240" w:lineRule="auto"/>
              <w:jc w:val="both"/>
              <w:outlineLvl w:val="9"/>
              <w:cnfStyle w:val="000000000000" w:firstRow="0" w:lastRow="0" w:firstColumn="0" w:lastColumn="0" w:oddVBand="0" w:evenVBand="0" w:oddHBand="0" w:evenHBand="0" w:firstRowFirstColumn="0" w:firstRowLastColumn="0" w:lastRowFirstColumn="0" w:lastRowLastColumn="0"/>
              <w:rPr>
                <w:rFonts w:cstheme="minorHAnsi"/>
                <w:bCs/>
                <w:color w:val="auto"/>
                <w:sz w:val="22"/>
                <w:szCs w:val="14"/>
              </w:rPr>
            </w:pPr>
            <w:r w:rsidRPr="00B06506">
              <w:rPr>
                <w:rFonts w:cstheme="minorHAnsi"/>
                <w:bCs/>
                <w:color w:val="auto"/>
                <w:sz w:val="22"/>
                <w:szCs w:val="14"/>
              </w:rPr>
              <w:t xml:space="preserve">Secretariat to create a document explaining why the charging methodology approach was taken and bring back to the Working Group for further discussion.  </w:t>
            </w:r>
          </w:p>
        </w:tc>
        <w:tc>
          <w:tcPr>
            <w:tcW w:w="771" w:type="pct"/>
            <w:tcBorders>
              <w:top w:val="single" w:sz="4" w:space="0" w:color="86AD82"/>
              <w:left w:val="single" w:sz="4" w:space="0" w:color="86AD82"/>
              <w:bottom w:val="single" w:sz="4" w:space="0" w:color="86AD82"/>
              <w:right w:val="single" w:sz="4" w:space="0" w:color="86AD82"/>
            </w:tcBorders>
          </w:tcPr>
          <w:p w14:paraId="1DBAD5B0" w14:textId="328F4981" w:rsidR="00B06506" w:rsidRPr="00B06506" w:rsidRDefault="00B06506" w:rsidP="00B56C8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szCs w:val="14"/>
              </w:rPr>
            </w:pPr>
            <w:r>
              <w:rPr>
                <w:rFonts w:asciiTheme="minorHAnsi" w:hAnsiTheme="minorHAnsi" w:cstheme="minorHAnsi"/>
                <w:b w:val="0"/>
                <w:bCs/>
                <w:sz w:val="22"/>
                <w:szCs w:val="14"/>
              </w:rPr>
              <w:t>ElectraLink</w:t>
            </w:r>
          </w:p>
        </w:tc>
        <w:tc>
          <w:tcPr>
            <w:tcW w:w="1254" w:type="pct"/>
            <w:tcBorders>
              <w:top w:val="single" w:sz="4" w:space="0" w:color="86AD82"/>
              <w:left w:val="single" w:sz="4" w:space="0" w:color="86AD82"/>
              <w:bottom w:val="single" w:sz="4" w:space="0" w:color="86AD82"/>
              <w:right w:val="single" w:sz="4" w:space="0" w:color="86AD82"/>
            </w:tcBorders>
          </w:tcPr>
          <w:p w14:paraId="23A47012" w14:textId="77777777" w:rsidR="00B06506" w:rsidRPr="00B06506" w:rsidRDefault="00B06506" w:rsidP="00B56C8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szCs w:val="14"/>
              </w:rPr>
            </w:pPr>
          </w:p>
        </w:tc>
      </w:tr>
      <w:tr w:rsidR="00B06506" w:rsidRPr="00B6237A" w14:paraId="7966D8C4" w14:textId="77777777" w:rsidTr="00150772">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7FE08903" w14:textId="1FF71C00" w:rsidR="00B06506" w:rsidRPr="0045509F" w:rsidRDefault="00B06506" w:rsidP="00B56C8C">
            <w:pPr>
              <w:pStyle w:val="TableText"/>
              <w:rPr>
                <w:rFonts w:asciiTheme="minorHAnsi" w:hAnsiTheme="minorHAnsi" w:cstheme="minorHAnsi"/>
                <w:szCs w:val="16"/>
              </w:rPr>
            </w:pPr>
            <w:r w:rsidRPr="0045509F">
              <w:rPr>
                <w:rFonts w:asciiTheme="minorHAnsi" w:hAnsiTheme="minorHAnsi" w:cstheme="minorHAnsi"/>
                <w:b/>
                <w:sz w:val="22"/>
                <w:szCs w:val="16"/>
              </w:rPr>
              <w:t>30/0</w:t>
            </w:r>
            <w:r>
              <w:rPr>
                <w:rFonts w:asciiTheme="minorHAnsi" w:hAnsiTheme="minorHAnsi" w:cstheme="minorHAnsi"/>
                <w:b/>
                <w:sz w:val="22"/>
                <w:szCs w:val="16"/>
              </w:rPr>
              <w:t>8</w:t>
            </w:r>
          </w:p>
        </w:tc>
        <w:tc>
          <w:tcPr>
            <w:tcW w:w="2426" w:type="pct"/>
            <w:tcBorders>
              <w:top w:val="single" w:sz="4" w:space="0" w:color="86AD82"/>
              <w:left w:val="single" w:sz="4" w:space="0" w:color="86AD82"/>
              <w:bottom w:val="single" w:sz="4" w:space="0" w:color="86AD82"/>
              <w:right w:val="single" w:sz="4" w:space="0" w:color="86AD82"/>
            </w:tcBorders>
          </w:tcPr>
          <w:p w14:paraId="63F52AE1" w14:textId="1578FC42" w:rsidR="00B06506" w:rsidRPr="00B06506" w:rsidRDefault="00B06506" w:rsidP="00B56C8C">
            <w:pPr>
              <w:spacing w:before="0" w:after="0" w:line="240" w:lineRule="auto"/>
              <w:jc w:val="both"/>
              <w:outlineLvl w:val="9"/>
              <w:cnfStyle w:val="000000000000" w:firstRow="0" w:lastRow="0" w:firstColumn="0" w:lastColumn="0" w:oddVBand="0" w:evenVBand="0" w:oddHBand="0" w:evenHBand="0" w:firstRowFirstColumn="0" w:firstRowLastColumn="0" w:lastRowFirstColumn="0" w:lastRowLastColumn="0"/>
              <w:rPr>
                <w:rFonts w:cstheme="minorHAnsi"/>
                <w:bCs/>
                <w:color w:val="auto"/>
                <w:sz w:val="22"/>
                <w:szCs w:val="14"/>
              </w:rPr>
            </w:pPr>
            <w:r w:rsidRPr="00B06506">
              <w:rPr>
                <w:rFonts w:cstheme="minorHAnsi"/>
                <w:bCs/>
                <w:color w:val="auto"/>
                <w:sz w:val="22"/>
                <w:szCs w:val="14"/>
              </w:rPr>
              <w:t>KB to seek further views from L</w:t>
            </w:r>
            <w:r w:rsidR="005E0397">
              <w:rPr>
                <w:rFonts w:cstheme="minorHAnsi"/>
                <w:bCs/>
                <w:color w:val="auto"/>
                <w:sz w:val="22"/>
                <w:szCs w:val="14"/>
              </w:rPr>
              <w:t xml:space="preserve">ee </w:t>
            </w:r>
            <w:r w:rsidRPr="00B06506">
              <w:rPr>
                <w:rFonts w:cstheme="minorHAnsi"/>
                <w:bCs/>
                <w:color w:val="auto"/>
                <w:sz w:val="22"/>
                <w:szCs w:val="14"/>
              </w:rPr>
              <w:t>W</w:t>
            </w:r>
            <w:r w:rsidR="005E0397">
              <w:rPr>
                <w:rFonts w:cstheme="minorHAnsi"/>
                <w:bCs/>
                <w:color w:val="auto"/>
                <w:sz w:val="22"/>
                <w:szCs w:val="14"/>
              </w:rPr>
              <w:t>ells</w:t>
            </w:r>
            <w:r w:rsidRPr="00B06506">
              <w:rPr>
                <w:rFonts w:cstheme="minorHAnsi"/>
                <w:bCs/>
                <w:color w:val="auto"/>
                <w:sz w:val="22"/>
                <w:szCs w:val="14"/>
              </w:rPr>
              <w:t xml:space="preserve"> around whether this approach fits within the vires of this Change.  </w:t>
            </w:r>
          </w:p>
        </w:tc>
        <w:tc>
          <w:tcPr>
            <w:tcW w:w="771" w:type="pct"/>
            <w:tcBorders>
              <w:top w:val="single" w:sz="4" w:space="0" w:color="86AD82"/>
              <w:left w:val="single" w:sz="4" w:space="0" w:color="86AD82"/>
              <w:bottom w:val="single" w:sz="4" w:space="0" w:color="86AD82"/>
              <w:right w:val="single" w:sz="4" w:space="0" w:color="86AD82"/>
            </w:tcBorders>
          </w:tcPr>
          <w:p w14:paraId="4F7ADE11" w14:textId="08A04930" w:rsidR="00B06506" w:rsidRPr="00B06506" w:rsidRDefault="00B06506" w:rsidP="00B56C8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szCs w:val="14"/>
              </w:rPr>
            </w:pPr>
            <w:r>
              <w:rPr>
                <w:rFonts w:asciiTheme="minorHAnsi" w:hAnsiTheme="minorHAnsi" w:cstheme="minorHAnsi"/>
                <w:b w:val="0"/>
                <w:bCs/>
                <w:sz w:val="22"/>
                <w:szCs w:val="14"/>
              </w:rPr>
              <w:t>Working Group (KB)</w:t>
            </w:r>
          </w:p>
        </w:tc>
        <w:tc>
          <w:tcPr>
            <w:tcW w:w="1254" w:type="pct"/>
            <w:tcBorders>
              <w:top w:val="single" w:sz="4" w:space="0" w:color="86AD82"/>
              <w:left w:val="single" w:sz="4" w:space="0" w:color="86AD82"/>
              <w:bottom w:val="single" w:sz="4" w:space="0" w:color="86AD82"/>
              <w:right w:val="single" w:sz="4" w:space="0" w:color="86AD82"/>
            </w:tcBorders>
          </w:tcPr>
          <w:p w14:paraId="37A61455" w14:textId="77777777" w:rsidR="00B06506" w:rsidRPr="00B06506" w:rsidRDefault="00B06506" w:rsidP="00B56C8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szCs w:val="14"/>
              </w:rPr>
            </w:pPr>
          </w:p>
        </w:tc>
      </w:tr>
      <w:bookmarkEnd w:id="3"/>
    </w:tbl>
    <w:p w14:paraId="7ACD3473" w14:textId="53A59FB2" w:rsidR="00EE7BBF" w:rsidRDefault="00EE7BBF" w:rsidP="00347F76">
      <w:pPr>
        <w:pStyle w:val="GSHeading1"/>
        <w:rPr>
          <w:rFonts w:cstheme="minorHAnsi"/>
        </w:rPr>
      </w:pPr>
    </w:p>
    <w:p w14:paraId="13EC5FD6" w14:textId="77777777" w:rsidR="00746865" w:rsidRDefault="00746865" w:rsidP="00347F76">
      <w:pPr>
        <w:pStyle w:val="GSHeading1"/>
        <w:rPr>
          <w:rFonts w:cstheme="minorHAnsi"/>
        </w:rPr>
      </w:pPr>
    </w:p>
    <w:p w14:paraId="688820D9" w14:textId="77777777" w:rsidR="00035D5E" w:rsidRDefault="00035D5E" w:rsidP="00347F76">
      <w:pPr>
        <w:pStyle w:val="GSHeading1"/>
        <w:rPr>
          <w:rFonts w:cstheme="minorHAnsi"/>
        </w:rPr>
      </w:pPr>
    </w:p>
    <w:p w14:paraId="5D0073D5" w14:textId="77777777" w:rsidR="00036E3A" w:rsidRDefault="00036E3A" w:rsidP="00347F76">
      <w:pPr>
        <w:pStyle w:val="GSHeading1"/>
        <w:rPr>
          <w:rFonts w:cstheme="minorHAnsi"/>
        </w:rPr>
      </w:pPr>
    </w:p>
    <w:p w14:paraId="1A1BC4BB" w14:textId="77777777" w:rsidR="00035D5E" w:rsidRDefault="00035D5E" w:rsidP="00347F76">
      <w:pPr>
        <w:pStyle w:val="GSHeading1"/>
        <w:rPr>
          <w:rFonts w:cstheme="minorHAnsi"/>
        </w:rPr>
      </w:pPr>
    </w:p>
    <w:p w14:paraId="17FD6AA1" w14:textId="5460A160" w:rsidR="003B5611" w:rsidRPr="00E328D0" w:rsidRDefault="003B5611" w:rsidP="00347F76">
      <w:pPr>
        <w:pStyle w:val="GSHeading1"/>
        <w:rPr>
          <w:rFonts w:cstheme="minorHAnsi"/>
        </w:rPr>
      </w:pPr>
      <w:r w:rsidRPr="00E328D0">
        <w:rPr>
          <w:rFonts w:cstheme="minorHAnsi"/>
        </w:rPr>
        <w:lastRenderedPageBreak/>
        <w:t xml:space="preserve">Closed </w:t>
      </w:r>
      <w:r w:rsidR="00592744">
        <w:rPr>
          <w:rFonts w:cstheme="minorHAnsi"/>
        </w:rPr>
        <w:t>A</w:t>
      </w:r>
      <w:r w:rsidRPr="00E328D0">
        <w:rPr>
          <w:rFonts w:cstheme="minorHAnsi"/>
        </w:rPr>
        <w:t>ctions</w:t>
      </w:r>
    </w:p>
    <w:tbl>
      <w:tblPr>
        <w:tblStyle w:val="GSTable"/>
        <w:tblW w:w="5000" w:type="pct"/>
        <w:tblInd w:w="0" w:type="dxa"/>
        <w:tblLook w:val="04A0" w:firstRow="1" w:lastRow="0" w:firstColumn="1" w:lastColumn="0" w:noHBand="0" w:noVBand="1"/>
      </w:tblPr>
      <w:tblGrid>
        <w:gridCol w:w="1412"/>
        <w:gridCol w:w="6239"/>
        <w:gridCol w:w="1983"/>
        <w:gridCol w:w="3225"/>
      </w:tblGrid>
      <w:tr w:rsidR="003B5611" w:rsidRPr="007F767A" w14:paraId="7B48D079" w14:textId="77777777" w:rsidTr="00FF4B09">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549" w:type="pct"/>
            <w:noWrap/>
            <w:hideMark/>
          </w:tcPr>
          <w:p w14:paraId="744B166E" w14:textId="77777777" w:rsidR="003B5611" w:rsidRPr="007F767A" w:rsidRDefault="003B5611" w:rsidP="00FF4B09">
            <w:pPr>
              <w:pStyle w:val="TableHeaderWhite"/>
              <w:rPr>
                <w:rFonts w:asciiTheme="minorHAnsi" w:hAnsiTheme="minorHAnsi" w:cstheme="minorHAnsi"/>
                <w:b/>
                <w:sz w:val="22"/>
              </w:rPr>
            </w:pPr>
            <w:r w:rsidRPr="007F767A">
              <w:rPr>
                <w:rFonts w:asciiTheme="minorHAnsi" w:hAnsiTheme="minorHAnsi" w:cstheme="minorHAnsi"/>
                <w:b/>
                <w:sz w:val="22"/>
              </w:rPr>
              <w:t xml:space="preserve">Action Ref.                                          </w:t>
            </w:r>
          </w:p>
        </w:tc>
        <w:tc>
          <w:tcPr>
            <w:tcW w:w="2426" w:type="pct"/>
          </w:tcPr>
          <w:p w14:paraId="7FA85FA3" w14:textId="77777777" w:rsidR="003B5611" w:rsidRPr="007F767A" w:rsidRDefault="003B5611" w:rsidP="00FF4B09">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sidRPr="007F767A">
              <w:rPr>
                <w:rFonts w:asciiTheme="minorHAnsi" w:hAnsiTheme="minorHAnsi" w:cstheme="minorHAnsi"/>
                <w:sz w:val="22"/>
              </w:rPr>
              <w:t>Action</w:t>
            </w:r>
          </w:p>
        </w:tc>
        <w:tc>
          <w:tcPr>
            <w:tcW w:w="771" w:type="pct"/>
          </w:tcPr>
          <w:p w14:paraId="7969DCC8" w14:textId="77777777" w:rsidR="003B5611" w:rsidRPr="007F767A" w:rsidRDefault="003B5611" w:rsidP="00FF4B09">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sidRPr="007F767A">
              <w:rPr>
                <w:rFonts w:asciiTheme="minorHAnsi" w:hAnsiTheme="minorHAnsi" w:cstheme="minorHAnsi"/>
                <w:sz w:val="22"/>
              </w:rPr>
              <w:t>Owner</w:t>
            </w:r>
          </w:p>
        </w:tc>
        <w:tc>
          <w:tcPr>
            <w:tcW w:w="1254" w:type="pct"/>
          </w:tcPr>
          <w:p w14:paraId="6D47EC80" w14:textId="77777777" w:rsidR="003B5611" w:rsidRPr="007F767A" w:rsidRDefault="003B5611" w:rsidP="00FF4B09">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sidRPr="007F767A">
              <w:rPr>
                <w:rFonts w:asciiTheme="minorHAnsi" w:hAnsiTheme="minorHAnsi" w:cstheme="minorHAnsi"/>
                <w:sz w:val="22"/>
              </w:rPr>
              <w:t>Update</w:t>
            </w:r>
          </w:p>
        </w:tc>
      </w:tr>
      <w:tr w:rsidR="004723C8" w:rsidRPr="007F767A" w14:paraId="02949879" w14:textId="77777777" w:rsidTr="00FF4B09">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0663E099" w14:textId="2C993CD1" w:rsidR="004723C8" w:rsidRPr="008746F6" w:rsidRDefault="004723C8" w:rsidP="004723C8">
            <w:pPr>
              <w:pStyle w:val="TableText"/>
              <w:rPr>
                <w:rFonts w:asciiTheme="minorHAnsi" w:hAnsiTheme="minorHAnsi" w:cstheme="minorHAnsi"/>
                <w:b/>
              </w:rPr>
            </w:pPr>
            <w:r w:rsidRPr="008746F6">
              <w:rPr>
                <w:rFonts w:asciiTheme="minorHAnsi" w:hAnsiTheme="minorHAnsi" w:cstheme="minorHAnsi"/>
                <w:b/>
              </w:rPr>
              <w:t xml:space="preserve">25/02 </w:t>
            </w:r>
          </w:p>
        </w:tc>
        <w:tc>
          <w:tcPr>
            <w:tcW w:w="2426" w:type="pct"/>
            <w:tcBorders>
              <w:top w:val="single" w:sz="4" w:space="0" w:color="86AD82"/>
              <w:left w:val="single" w:sz="4" w:space="0" w:color="86AD82"/>
              <w:bottom w:val="single" w:sz="4" w:space="0" w:color="86AD82"/>
              <w:right w:val="single" w:sz="4" w:space="0" w:color="86AD82"/>
            </w:tcBorders>
          </w:tcPr>
          <w:p w14:paraId="40ABFAFD" w14:textId="50774E23" w:rsidR="004723C8" w:rsidRPr="00592744" w:rsidRDefault="004723C8" w:rsidP="004723C8">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rPr>
            </w:pPr>
            <w:r w:rsidRPr="00592744">
              <w:rPr>
                <w:rFonts w:asciiTheme="minorHAnsi" w:hAnsiTheme="minorHAnsi" w:cstheme="minorHAnsi"/>
                <w:b w:val="0"/>
                <w:bCs/>
                <w:sz w:val="22"/>
              </w:rPr>
              <w:t>SM to review whether there are any approved charging methodologies for Private Networks with fully settled metering.</w:t>
            </w:r>
          </w:p>
        </w:tc>
        <w:tc>
          <w:tcPr>
            <w:tcW w:w="771" w:type="pct"/>
            <w:tcBorders>
              <w:top w:val="single" w:sz="4" w:space="0" w:color="86AD82"/>
              <w:left w:val="single" w:sz="4" w:space="0" w:color="86AD82"/>
              <w:bottom w:val="single" w:sz="4" w:space="0" w:color="86AD82"/>
              <w:right w:val="single" w:sz="4" w:space="0" w:color="86AD82"/>
            </w:tcBorders>
          </w:tcPr>
          <w:p w14:paraId="20C89899" w14:textId="14283387" w:rsidR="004723C8" w:rsidRPr="006E5CF0" w:rsidRDefault="004723C8" w:rsidP="004723C8">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rPr>
            </w:pPr>
            <w:r>
              <w:rPr>
                <w:rFonts w:asciiTheme="minorHAnsi" w:hAnsiTheme="minorHAnsi" w:cstheme="minorHAnsi"/>
                <w:b w:val="0"/>
                <w:bCs/>
              </w:rPr>
              <w:t>SM</w:t>
            </w:r>
          </w:p>
        </w:tc>
        <w:tc>
          <w:tcPr>
            <w:tcW w:w="1254" w:type="pct"/>
            <w:tcBorders>
              <w:top w:val="single" w:sz="4" w:space="0" w:color="86AD82"/>
              <w:left w:val="single" w:sz="4" w:space="0" w:color="86AD82"/>
              <w:bottom w:val="single" w:sz="4" w:space="0" w:color="86AD82"/>
              <w:right w:val="single" w:sz="4" w:space="0" w:color="86AD82"/>
            </w:tcBorders>
          </w:tcPr>
          <w:p w14:paraId="4A92F382" w14:textId="40A75E87" w:rsidR="004723C8" w:rsidRPr="004A169B" w:rsidRDefault="004A169B" w:rsidP="004723C8">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sz w:val="22"/>
              </w:rPr>
            </w:pPr>
            <w:r w:rsidRPr="004A169B">
              <w:rPr>
                <w:rFonts w:asciiTheme="minorHAnsi" w:hAnsiTheme="minorHAnsi" w:cstheme="minorHAnsi"/>
                <w:b w:val="0"/>
                <w:sz w:val="22"/>
              </w:rPr>
              <w:t>There are no approved charging methodologies for Private Networks with fully settle metering.</w:t>
            </w:r>
          </w:p>
        </w:tc>
      </w:tr>
      <w:tr w:rsidR="004723C8" w:rsidRPr="007F767A" w14:paraId="0722A963" w14:textId="77777777" w:rsidTr="00FF4B09">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2F75BB12" w14:textId="365B5A91" w:rsidR="004723C8" w:rsidRPr="007F767A" w:rsidRDefault="004723C8" w:rsidP="004723C8">
            <w:pPr>
              <w:pStyle w:val="TableText"/>
              <w:rPr>
                <w:rFonts w:asciiTheme="minorHAnsi" w:hAnsiTheme="minorHAnsi" w:cstheme="minorHAnsi"/>
                <w:b/>
                <w:bCs/>
                <w:sz w:val="22"/>
              </w:rPr>
            </w:pPr>
            <w:r w:rsidRPr="007F767A">
              <w:rPr>
                <w:rFonts w:asciiTheme="minorHAnsi" w:hAnsiTheme="minorHAnsi" w:cstheme="minorHAnsi"/>
                <w:b/>
                <w:bCs/>
                <w:sz w:val="22"/>
              </w:rPr>
              <w:t>2</w:t>
            </w:r>
            <w:r>
              <w:rPr>
                <w:rFonts w:asciiTheme="minorHAnsi" w:hAnsiTheme="minorHAnsi" w:cstheme="minorHAnsi"/>
                <w:b/>
                <w:bCs/>
                <w:sz w:val="22"/>
              </w:rPr>
              <w:t xml:space="preserve">7/01 </w:t>
            </w:r>
          </w:p>
        </w:tc>
        <w:tc>
          <w:tcPr>
            <w:tcW w:w="2426" w:type="pct"/>
            <w:tcBorders>
              <w:top w:val="single" w:sz="4" w:space="0" w:color="86AD82"/>
              <w:left w:val="single" w:sz="4" w:space="0" w:color="86AD82"/>
              <w:bottom w:val="single" w:sz="4" w:space="0" w:color="86AD82"/>
              <w:right w:val="single" w:sz="4" w:space="0" w:color="86AD82"/>
            </w:tcBorders>
          </w:tcPr>
          <w:p w14:paraId="52967442" w14:textId="5DC6449A" w:rsidR="004723C8" w:rsidRPr="00592744" w:rsidRDefault="004723C8" w:rsidP="004723C8">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sz w:val="22"/>
              </w:rPr>
            </w:pPr>
            <w:r w:rsidRPr="00592744">
              <w:rPr>
                <w:rFonts w:asciiTheme="minorHAnsi" w:hAnsiTheme="minorHAnsi" w:cstheme="minorHAnsi"/>
                <w:b w:val="0"/>
                <w:bCs/>
                <w:sz w:val="22"/>
              </w:rPr>
              <w:t>Secretariat to issue a doodle poll to members to confirm date which has best availability on which to hold the next meeting.</w:t>
            </w:r>
          </w:p>
        </w:tc>
        <w:tc>
          <w:tcPr>
            <w:tcW w:w="771" w:type="pct"/>
            <w:tcBorders>
              <w:top w:val="single" w:sz="4" w:space="0" w:color="86AD82"/>
              <w:left w:val="single" w:sz="4" w:space="0" w:color="86AD82"/>
              <w:bottom w:val="single" w:sz="4" w:space="0" w:color="86AD82"/>
              <w:right w:val="single" w:sz="4" w:space="0" w:color="86AD82"/>
            </w:tcBorders>
          </w:tcPr>
          <w:p w14:paraId="70F6F632" w14:textId="54AA3315" w:rsidR="004723C8" w:rsidRPr="007F767A" w:rsidRDefault="004723C8" w:rsidP="004723C8">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sz w:val="22"/>
              </w:rPr>
            </w:pPr>
            <w:r w:rsidRPr="006E5CF0">
              <w:rPr>
                <w:rFonts w:asciiTheme="minorHAnsi" w:hAnsiTheme="minorHAnsi" w:cstheme="minorHAnsi"/>
                <w:b w:val="0"/>
                <w:bCs/>
                <w:sz w:val="22"/>
              </w:rPr>
              <w:t>ElectraLink</w:t>
            </w:r>
          </w:p>
        </w:tc>
        <w:tc>
          <w:tcPr>
            <w:tcW w:w="1254" w:type="pct"/>
            <w:tcBorders>
              <w:top w:val="single" w:sz="4" w:space="0" w:color="86AD82"/>
              <w:left w:val="single" w:sz="4" w:space="0" w:color="86AD82"/>
              <w:bottom w:val="single" w:sz="4" w:space="0" w:color="86AD82"/>
              <w:right w:val="single" w:sz="4" w:space="0" w:color="86AD82"/>
            </w:tcBorders>
          </w:tcPr>
          <w:p w14:paraId="4D4FBD6C" w14:textId="17625C65" w:rsidR="004723C8" w:rsidRPr="007F767A" w:rsidRDefault="004723C8" w:rsidP="004723C8">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sz w:val="22"/>
              </w:rPr>
            </w:pPr>
            <w:r>
              <w:rPr>
                <w:rFonts w:asciiTheme="minorHAnsi" w:hAnsiTheme="minorHAnsi" w:cstheme="minorHAnsi"/>
                <w:b w:val="0"/>
                <w:sz w:val="22"/>
              </w:rPr>
              <w:t>Closed</w:t>
            </w:r>
          </w:p>
        </w:tc>
      </w:tr>
    </w:tbl>
    <w:p w14:paraId="7E486E3C" w14:textId="77777777" w:rsidR="003B5611" w:rsidRPr="00E328D0" w:rsidRDefault="003B5611" w:rsidP="003B5611">
      <w:pPr>
        <w:rPr>
          <w:rFonts w:cstheme="minorHAnsi"/>
          <w:lang w:eastAsia="en-GB"/>
        </w:rPr>
      </w:pPr>
    </w:p>
    <w:sectPr w:rsidR="003B5611" w:rsidRPr="00E328D0" w:rsidSect="00104B5C">
      <w:headerReference w:type="first" r:id="rId11"/>
      <w:pgSz w:w="16838" w:h="11906" w:orient="landscape" w:code="9"/>
      <w:pgMar w:top="1134" w:right="2835" w:bottom="1134" w:left="1134" w:header="454" w:footer="142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4C37A" w14:textId="77777777" w:rsidR="00A943E5" w:rsidRDefault="00A943E5" w:rsidP="00925C4F">
      <w:r>
        <w:separator/>
      </w:r>
    </w:p>
  </w:endnote>
  <w:endnote w:type="continuationSeparator" w:id="0">
    <w:p w14:paraId="10DABEA4" w14:textId="77777777" w:rsidR="00A943E5" w:rsidRDefault="00A943E5" w:rsidP="0092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B9F19" w14:textId="7BB5739B" w:rsidR="00271106" w:rsidRDefault="00271106">
    <w:pPr>
      <w:pStyle w:val="Footer"/>
    </w:pPr>
  </w:p>
  <w:p w14:paraId="7B20F24C" w14:textId="77777777" w:rsidR="00313625" w:rsidRDefault="003136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1D284" w14:textId="77777777" w:rsidR="00A943E5" w:rsidRDefault="00A943E5" w:rsidP="00925C4F">
      <w:r>
        <w:separator/>
      </w:r>
    </w:p>
  </w:footnote>
  <w:footnote w:type="continuationSeparator" w:id="0">
    <w:p w14:paraId="72CB2CA4" w14:textId="77777777" w:rsidR="00A943E5" w:rsidRDefault="00A943E5" w:rsidP="0092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91272" w14:textId="00DD52B7" w:rsidR="00874754" w:rsidRDefault="00874754">
    <w:pPr>
      <w:pStyle w:val="Header"/>
    </w:pPr>
    <w:r w:rsidRPr="00A61E19">
      <w:rPr>
        <w:noProof/>
        <w:lang w:eastAsia="en-GB"/>
      </w:rPr>
      <w:drawing>
        <wp:anchor distT="0" distB="0" distL="114300" distR="114300" simplePos="0" relativeHeight="251661312" behindDoc="0" locked="0" layoutInCell="1" allowOverlap="1" wp14:anchorId="45BADE1E" wp14:editId="612308B7">
          <wp:simplePos x="0" y="0"/>
          <wp:positionH relativeFrom="margin">
            <wp:align>center</wp:align>
          </wp:positionH>
          <wp:positionV relativeFrom="paragraph">
            <wp:posOffset>-117678</wp:posOffset>
          </wp:positionV>
          <wp:extent cx="6842760" cy="152971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468E1" w14:textId="1345A98C" w:rsidR="00F127B0" w:rsidRPr="002D067A" w:rsidRDefault="0000756D" w:rsidP="00925C4F">
    <w:pPr>
      <w:pStyle w:val="Header"/>
    </w:pPr>
    <w:r w:rsidRPr="00A61E19">
      <w:rPr>
        <w:noProof/>
        <w:lang w:eastAsia="en-GB"/>
      </w:rPr>
      <w:drawing>
        <wp:anchor distT="0" distB="0" distL="114300" distR="114300" simplePos="0" relativeHeight="251663360" behindDoc="0" locked="0" layoutInCell="1" allowOverlap="1" wp14:anchorId="7286131C" wp14:editId="12468364">
          <wp:simplePos x="0" y="0"/>
          <wp:positionH relativeFrom="margin">
            <wp:posOffset>-336500</wp:posOffset>
          </wp:positionH>
          <wp:positionV relativeFrom="paragraph">
            <wp:posOffset>-15266</wp:posOffset>
          </wp:positionV>
          <wp:extent cx="6842760" cy="152971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F127B0" w:rsidRPr="002D067A">
      <w:tab/>
    </w:r>
    <w:r w:rsidR="00F127B0" w:rsidRPr="002D067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6740D" w14:textId="7C2243CE" w:rsidR="00592744" w:rsidRPr="002D067A" w:rsidRDefault="00592744" w:rsidP="00592744">
    <w:pPr>
      <w:pStyle w:val="Subtitle"/>
    </w:pPr>
    <w:r>
      <w:t>APPENDIX A</w:t>
    </w:r>
    <w:r w:rsidRPr="002D067A">
      <w:tab/>
    </w:r>
    <w:r w:rsidRPr="002D067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6776E"/>
    <w:multiLevelType w:val="hybridMultilevel"/>
    <w:tmpl w:val="F998E5C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15:restartNumberingAfterBreak="0">
    <w:nsid w:val="06314909"/>
    <w:multiLevelType w:val="multilevel"/>
    <w:tmpl w:val="9DBCA4BC"/>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val="0"/>
        <w:bCs w:val="0"/>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B475C15"/>
    <w:multiLevelType w:val="multilevel"/>
    <w:tmpl w:val="C634740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DF46E30"/>
    <w:multiLevelType w:val="multilevel"/>
    <w:tmpl w:val="83FA78CA"/>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4" w15:restartNumberingAfterBreak="0">
    <w:nsid w:val="159C38C7"/>
    <w:multiLevelType w:val="hybridMultilevel"/>
    <w:tmpl w:val="B6F69C5E"/>
    <w:lvl w:ilvl="0" w:tplc="08090001">
      <w:start w:val="1"/>
      <w:numFmt w:val="bullet"/>
      <w:lvlText w:val=""/>
      <w:lvlJc w:val="left"/>
      <w:pPr>
        <w:ind w:left="1298" w:hanging="360"/>
      </w:pPr>
      <w:rPr>
        <w:rFonts w:ascii="Symbol" w:hAnsi="Symbol" w:hint="default"/>
      </w:rPr>
    </w:lvl>
    <w:lvl w:ilvl="1" w:tplc="08090003" w:tentative="1">
      <w:start w:val="1"/>
      <w:numFmt w:val="bullet"/>
      <w:lvlText w:val="o"/>
      <w:lvlJc w:val="left"/>
      <w:pPr>
        <w:ind w:left="2018" w:hanging="360"/>
      </w:pPr>
      <w:rPr>
        <w:rFonts w:ascii="Courier New" w:hAnsi="Courier New" w:cs="Courier New" w:hint="default"/>
      </w:rPr>
    </w:lvl>
    <w:lvl w:ilvl="2" w:tplc="08090005" w:tentative="1">
      <w:start w:val="1"/>
      <w:numFmt w:val="bullet"/>
      <w:lvlText w:val=""/>
      <w:lvlJc w:val="left"/>
      <w:pPr>
        <w:ind w:left="2738" w:hanging="360"/>
      </w:pPr>
      <w:rPr>
        <w:rFonts w:ascii="Wingdings" w:hAnsi="Wingdings" w:hint="default"/>
      </w:rPr>
    </w:lvl>
    <w:lvl w:ilvl="3" w:tplc="08090001" w:tentative="1">
      <w:start w:val="1"/>
      <w:numFmt w:val="bullet"/>
      <w:lvlText w:val=""/>
      <w:lvlJc w:val="left"/>
      <w:pPr>
        <w:ind w:left="3458" w:hanging="360"/>
      </w:pPr>
      <w:rPr>
        <w:rFonts w:ascii="Symbol" w:hAnsi="Symbol" w:hint="default"/>
      </w:rPr>
    </w:lvl>
    <w:lvl w:ilvl="4" w:tplc="08090003" w:tentative="1">
      <w:start w:val="1"/>
      <w:numFmt w:val="bullet"/>
      <w:lvlText w:val="o"/>
      <w:lvlJc w:val="left"/>
      <w:pPr>
        <w:ind w:left="4178" w:hanging="360"/>
      </w:pPr>
      <w:rPr>
        <w:rFonts w:ascii="Courier New" w:hAnsi="Courier New" w:cs="Courier New" w:hint="default"/>
      </w:rPr>
    </w:lvl>
    <w:lvl w:ilvl="5" w:tplc="08090005" w:tentative="1">
      <w:start w:val="1"/>
      <w:numFmt w:val="bullet"/>
      <w:lvlText w:val=""/>
      <w:lvlJc w:val="left"/>
      <w:pPr>
        <w:ind w:left="4898" w:hanging="360"/>
      </w:pPr>
      <w:rPr>
        <w:rFonts w:ascii="Wingdings" w:hAnsi="Wingdings" w:hint="default"/>
      </w:rPr>
    </w:lvl>
    <w:lvl w:ilvl="6" w:tplc="08090001" w:tentative="1">
      <w:start w:val="1"/>
      <w:numFmt w:val="bullet"/>
      <w:lvlText w:val=""/>
      <w:lvlJc w:val="left"/>
      <w:pPr>
        <w:ind w:left="5618" w:hanging="360"/>
      </w:pPr>
      <w:rPr>
        <w:rFonts w:ascii="Symbol" w:hAnsi="Symbol" w:hint="default"/>
      </w:rPr>
    </w:lvl>
    <w:lvl w:ilvl="7" w:tplc="08090003" w:tentative="1">
      <w:start w:val="1"/>
      <w:numFmt w:val="bullet"/>
      <w:lvlText w:val="o"/>
      <w:lvlJc w:val="left"/>
      <w:pPr>
        <w:ind w:left="6338" w:hanging="360"/>
      </w:pPr>
      <w:rPr>
        <w:rFonts w:ascii="Courier New" w:hAnsi="Courier New" w:cs="Courier New" w:hint="default"/>
      </w:rPr>
    </w:lvl>
    <w:lvl w:ilvl="8" w:tplc="08090005" w:tentative="1">
      <w:start w:val="1"/>
      <w:numFmt w:val="bullet"/>
      <w:lvlText w:val=""/>
      <w:lvlJc w:val="left"/>
      <w:pPr>
        <w:ind w:left="7058" w:hanging="360"/>
      </w:pPr>
      <w:rPr>
        <w:rFonts w:ascii="Wingdings" w:hAnsi="Wingdings" w:hint="default"/>
      </w:rPr>
    </w:lvl>
  </w:abstractNum>
  <w:abstractNum w:abstractNumId="5"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6" w15:restartNumberingAfterBreak="0">
    <w:nsid w:val="21671FE7"/>
    <w:multiLevelType w:val="hybridMultilevel"/>
    <w:tmpl w:val="CF7EC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2C0AB7"/>
    <w:multiLevelType w:val="hybridMultilevel"/>
    <w:tmpl w:val="6D70D0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A3A91"/>
    <w:multiLevelType w:val="multilevel"/>
    <w:tmpl w:val="F8A8C60C"/>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FAA0D47"/>
    <w:multiLevelType w:val="multilevel"/>
    <w:tmpl w:val="0886617C"/>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04C583E"/>
    <w:multiLevelType w:val="multilevel"/>
    <w:tmpl w:val="1A84B6F2"/>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9AD2F26"/>
    <w:multiLevelType w:val="hybridMultilevel"/>
    <w:tmpl w:val="FB020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D6722C2"/>
    <w:multiLevelType w:val="hybridMultilevel"/>
    <w:tmpl w:val="0770CE9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27E3F4B"/>
    <w:multiLevelType w:val="multilevel"/>
    <w:tmpl w:val="E3CA8004"/>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62B75B2A"/>
    <w:multiLevelType w:val="multilevel"/>
    <w:tmpl w:val="397CB062"/>
    <w:lvl w:ilvl="0">
      <w:start w:val="1"/>
      <w:numFmt w:val="decimal"/>
      <w:lvlText w:val="%1."/>
      <w:lvlJc w:val="left"/>
      <w:pPr>
        <w:tabs>
          <w:tab w:val="num" w:pos="567"/>
        </w:tabs>
        <w:ind w:left="567" w:hanging="567"/>
      </w:pPr>
      <w:rPr>
        <w:rFonts w:hint="default"/>
        <w:b w:val="0"/>
        <w:bCs w:val="0"/>
        <w:sz w:val="24"/>
      </w:rPr>
    </w:lvl>
    <w:lvl w:ilvl="1">
      <w:start w:val="1"/>
      <w:numFmt w:val="bullet"/>
      <w:lvlText w:val=""/>
      <w:lvlJc w:val="left"/>
      <w:pPr>
        <w:tabs>
          <w:tab w:val="num" w:pos="567"/>
        </w:tabs>
        <w:ind w:left="567" w:hanging="567"/>
      </w:pPr>
      <w:rPr>
        <w:rFonts w:ascii="Symbol" w:hAnsi="Symbol"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15" w15:restartNumberingAfterBreak="0">
    <w:nsid w:val="65AB2BB7"/>
    <w:multiLevelType w:val="hybridMultilevel"/>
    <w:tmpl w:val="240421A8"/>
    <w:lvl w:ilvl="0" w:tplc="C4A8D432">
      <w:start w:val="11"/>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C8622D5"/>
    <w:multiLevelType w:val="hybridMultilevel"/>
    <w:tmpl w:val="1B06F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755D9C"/>
    <w:multiLevelType w:val="multilevel"/>
    <w:tmpl w:val="F1DC24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76DA4D7B"/>
    <w:multiLevelType w:val="hybridMultilevel"/>
    <w:tmpl w:val="4956D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A210585"/>
    <w:multiLevelType w:val="multilevel"/>
    <w:tmpl w:val="7AC44168"/>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auto"/>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20" w15:restartNumberingAfterBreak="0">
    <w:nsid w:val="7B7752B5"/>
    <w:multiLevelType w:val="multilevel"/>
    <w:tmpl w:val="481A8EA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5"/>
  </w:num>
  <w:num w:numId="2">
    <w:abstractNumId w:val="3"/>
  </w:num>
  <w:num w:numId="3">
    <w:abstractNumId w:val="19"/>
  </w:num>
  <w:num w:numId="4">
    <w:abstractNumId w:val="19"/>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9"/>
  </w:num>
  <w:num w:numId="16">
    <w:abstractNumId w:val="18"/>
  </w:num>
  <w:num w:numId="17">
    <w:abstractNumId w:val="19"/>
  </w:num>
  <w:num w:numId="18">
    <w:abstractNumId w:val="7"/>
  </w:num>
  <w:num w:numId="19">
    <w:abstractNumId w:val="19"/>
  </w:num>
  <w:num w:numId="20">
    <w:abstractNumId w:val="19"/>
  </w:num>
  <w:num w:numId="21">
    <w:abstractNumId w:val="19"/>
  </w:num>
  <w:num w:numId="22">
    <w:abstractNumId w:val="19"/>
  </w:num>
  <w:num w:numId="23">
    <w:abstractNumId w:val="1"/>
  </w:num>
  <w:num w:numId="24">
    <w:abstractNumId w:val="19"/>
  </w:num>
  <w:num w:numId="25">
    <w:abstractNumId w:val="11"/>
  </w:num>
  <w:num w:numId="26">
    <w:abstractNumId w:val="19"/>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9"/>
  </w:num>
  <w:num w:numId="29">
    <w:abstractNumId w:val="6"/>
  </w:num>
  <w:num w:numId="30">
    <w:abstractNumId w:val="15"/>
  </w:num>
  <w:num w:numId="31">
    <w:abstractNumId w:val="19"/>
  </w:num>
  <w:num w:numId="32">
    <w:abstractNumId w:val="19"/>
  </w:num>
  <w:num w:numId="33">
    <w:abstractNumId w:val="19"/>
  </w:num>
  <w:num w:numId="34">
    <w:abstractNumId w:val="19"/>
  </w:num>
  <w:num w:numId="35">
    <w:abstractNumId w:val="19"/>
  </w:num>
  <w:num w:numId="36">
    <w:abstractNumId w:val="19"/>
  </w:num>
  <w:num w:numId="37">
    <w:abstractNumId w:val="19"/>
  </w:num>
  <w:num w:numId="38">
    <w:abstractNumId w:val="19"/>
  </w:num>
  <w:num w:numId="39">
    <w:abstractNumId w:val="19"/>
  </w:num>
  <w:num w:numId="40">
    <w:abstractNumId w:val="19"/>
  </w:num>
  <w:num w:numId="41">
    <w:abstractNumId w:val="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0" w:nlCheck="1" w:checkStyle="0"/>
  <w:activeWritingStyle w:appName="MSWord" w:lang="en-US" w:vendorID="64" w:dllVersion="0" w:nlCheck="1" w:checkStyle="0"/>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25C"/>
    <w:rsid w:val="00005000"/>
    <w:rsid w:val="00006D93"/>
    <w:rsid w:val="0000756D"/>
    <w:rsid w:val="000100A0"/>
    <w:rsid w:val="000101F8"/>
    <w:rsid w:val="0001034A"/>
    <w:rsid w:val="0002082A"/>
    <w:rsid w:val="0002119A"/>
    <w:rsid w:val="00023093"/>
    <w:rsid w:val="00027488"/>
    <w:rsid w:val="00027506"/>
    <w:rsid w:val="0003094B"/>
    <w:rsid w:val="00030AF1"/>
    <w:rsid w:val="00031063"/>
    <w:rsid w:val="0003218A"/>
    <w:rsid w:val="00035D5E"/>
    <w:rsid w:val="00035F30"/>
    <w:rsid w:val="00036371"/>
    <w:rsid w:val="00036E3A"/>
    <w:rsid w:val="00040268"/>
    <w:rsid w:val="000407DA"/>
    <w:rsid w:val="00042216"/>
    <w:rsid w:val="000423ED"/>
    <w:rsid w:val="00044E50"/>
    <w:rsid w:val="00047250"/>
    <w:rsid w:val="00047D22"/>
    <w:rsid w:val="00051FE3"/>
    <w:rsid w:val="00052434"/>
    <w:rsid w:val="00054013"/>
    <w:rsid w:val="00056327"/>
    <w:rsid w:val="00060C61"/>
    <w:rsid w:val="0006217F"/>
    <w:rsid w:val="000656E9"/>
    <w:rsid w:val="000657A8"/>
    <w:rsid w:val="00065DD1"/>
    <w:rsid w:val="00073426"/>
    <w:rsid w:val="000744C3"/>
    <w:rsid w:val="000752D6"/>
    <w:rsid w:val="000753DA"/>
    <w:rsid w:val="00081AB3"/>
    <w:rsid w:val="000824DA"/>
    <w:rsid w:val="00082783"/>
    <w:rsid w:val="0008287C"/>
    <w:rsid w:val="000843D7"/>
    <w:rsid w:val="00085D5C"/>
    <w:rsid w:val="000870B6"/>
    <w:rsid w:val="00087277"/>
    <w:rsid w:val="0009285D"/>
    <w:rsid w:val="00093A44"/>
    <w:rsid w:val="000975FD"/>
    <w:rsid w:val="00097B13"/>
    <w:rsid w:val="000A09FA"/>
    <w:rsid w:val="000A1DC2"/>
    <w:rsid w:val="000A1E3B"/>
    <w:rsid w:val="000A220D"/>
    <w:rsid w:val="000A2C26"/>
    <w:rsid w:val="000A3C7D"/>
    <w:rsid w:val="000A5890"/>
    <w:rsid w:val="000A589D"/>
    <w:rsid w:val="000A63B4"/>
    <w:rsid w:val="000A6B4D"/>
    <w:rsid w:val="000A76EE"/>
    <w:rsid w:val="000B22EC"/>
    <w:rsid w:val="000B3F78"/>
    <w:rsid w:val="000B69C3"/>
    <w:rsid w:val="000B7C42"/>
    <w:rsid w:val="000C06DE"/>
    <w:rsid w:val="000C149F"/>
    <w:rsid w:val="000C3751"/>
    <w:rsid w:val="000C5B30"/>
    <w:rsid w:val="000C7E26"/>
    <w:rsid w:val="000D080B"/>
    <w:rsid w:val="000D2210"/>
    <w:rsid w:val="000D4D1C"/>
    <w:rsid w:val="000D5116"/>
    <w:rsid w:val="000D53F3"/>
    <w:rsid w:val="000D699C"/>
    <w:rsid w:val="000E0170"/>
    <w:rsid w:val="000E2DD4"/>
    <w:rsid w:val="000E3254"/>
    <w:rsid w:val="000E4307"/>
    <w:rsid w:val="000F0491"/>
    <w:rsid w:val="000F1354"/>
    <w:rsid w:val="000F179D"/>
    <w:rsid w:val="000F2459"/>
    <w:rsid w:val="000F557B"/>
    <w:rsid w:val="00100E43"/>
    <w:rsid w:val="00102586"/>
    <w:rsid w:val="00104B5C"/>
    <w:rsid w:val="00104CD6"/>
    <w:rsid w:val="0010565B"/>
    <w:rsid w:val="00106B0A"/>
    <w:rsid w:val="00106D35"/>
    <w:rsid w:val="001105FA"/>
    <w:rsid w:val="00112CF4"/>
    <w:rsid w:val="001146A1"/>
    <w:rsid w:val="00114E03"/>
    <w:rsid w:val="00117FB0"/>
    <w:rsid w:val="00120A61"/>
    <w:rsid w:val="00120FEC"/>
    <w:rsid w:val="0012338D"/>
    <w:rsid w:val="00125B68"/>
    <w:rsid w:val="001271C6"/>
    <w:rsid w:val="00127B7F"/>
    <w:rsid w:val="00127C15"/>
    <w:rsid w:val="001313AC"/>
    <w:rsid w:val="00132411"/>
    <w:rsid w:val="00133B33"/>
    <w:rsid w:val="00135399"/>
    <w:rsid w:val="00137A2C"/>
    <w:rsid w:val="00150772"/>
    <w:rsid w:val="00154493"/>
    <w:rsid w:val="001555BB"/>
    <w:rsid w:val="00155A1B"/>
    <w:rsid w:val="00157BD0"/>
    <w:rsid w:val="0016230E"/>
    <w:rsid w:val="00163852"/>
    <w:rsid w:val="00165147"/>
    <w:rsid w:val="0016519E"/>
    <w:rsid w:val="00170079"/>
    <w:rsid w:val="0017240B"/>
    <w:rsid w:val="001725F9"/>
    <w:rsid w:val="00180639"/>
    <w:rsid w:val="00181209"/>
    <w:rsid w:val="00181EE1"/>
    <w:rsid w:val="001837BD"/>
    <w:rsid w:val="00186A1E"/>
    <w:rsid w:val="001929FB"/>
    <w:rsid w:val="00195122"/>
    <w:rsid w:val="0019746A"/>
    <w:rsid w:val="001A4B38"/>
    <w:rsid w:val="001A70B2"/>
    <w:rsid w:val="001B068F"/>
    <w:rsid w:val="001B2B29"/>
    <w:rsid w:val="001B2CA3"/>
    <w:rsid w:val="001B384C"/>
    <w:rsid w:val="001B57D0"/>
    <w:rsid w:val="001B5CF2"/>
    <w:rsid w:val="001C090C"/>
    <w:rsid w:val="001C3693"/>
    <w:rsid w:val="001C50F3"/>
    <w:rsid w:val="001C58E0"/>
    <w:rsid w:val="001C6DF8"/>
    <w:rsid w:val="001D4493"/>
    <w:rsid w:val="001D4A4F"/>
    <w:rsid w:val="001D5355"/>
    <w:rsid w:val="001D557B"/>
    <w:rsid w:val="001D7517"/>
    <w:rsid w:val="001D7FE5"/>
    <w:rsid w:val="001E0A41"/>
    <w:rsid w:val="001E2537"/>
    <w:rsid w:val="001E33AD"/>
    <w:rsid w:val="001E3443"/>
    <w:rsid w:val="001E34CC"/>
    <w:rsid w:val="001F20EE"/>
    <w:rsid w:val="001F7A17"/>
    <w:rsid w:val="00200B52"/>
    <w:rsid w:val="002016D7"/>
    <w:rsid w:val="00201E21"/>
    <w:rsid w:val="002020E7"/>
    <w:rsid w:val="00203212"/>
    <w:rsid w:val="00203AD3"/>
    <w:rsid w:val="00204371"/>
    <w:rsid w:val="002062D6"/>
    <w:rsid w:val="002110CF"/>
    <w:rsid w:val="00212BD4"/>
    <w:rsid w:val="00212D48"/>
    <w:rsid w:val="0021362C"/>
    <w:rsid w:val="00213BD4"/>
    <w:rsid w:val="00213C8F"/>
    <w:rsid w:val="00213F69"/>
    <w:rsid w:val="00215663"/>
    <w:rsid w:val="00217420"/>
    <w:rsid w:val="00223632"/>
    <w:rsid w:val="00223921"/>
    <w:rsid w:val="00225778"/>
    <w:rsid w:val="00232281"/>
    <w:rsid w:val="00235C6A"/>
    <w:rsid w:val="00245596"/>
    <w:rsid w:val="00247CC1"/>
    <w:rsid w:val="00252878"/>
    <w:rsid w:val="00261961"/>
    <w:rsid w:val="00262561"/>
    <w:rsid w:val="00263924"/>
    <w:rsid w:val="00264FB9"/>
    <w:rsid w:val="00267737"/>
    <w:rsid w:val="0026795D"/>
    <w:rsid w:val="00270E3C"/>
    <w:rsid w:val="00271106"/>
    <w:rsid w:val="00275E87"/>
    <w:rsid w:val="00277673"/>
    <w:rsid w:val="00277E5D"/>
    <w:rsid w:val="00280E44"/>
    <w:rsid w:val="00282D82"/>
    <w:rsid w:val="00287DEF"/>
    <w:rsid w:val="00293029"/>
    <w:rsid w:val="00295E2F"/>
    <w:rsid w:val="0029641E"/>
    <w:rsid w:val="00297C39"/>
    <w:rsid w:val="002A0F3D"/>
    <w:rsid w:val="002A1060"/>
    <w:rsid w:val="002A3C8C"/>
    <w:rsid w:val="002B0306"/>
    <w:rsid w:val="002B3654"/>
    <w:rsid w:val="002B3926"/>
    <w:rsid w:val="002C03D2"/>
    <w:rsid w:val="002C4309"/>
    <w:rsid w:val="002C5363"/>
    <w:rsid w:val="002C7CCE"/>
    <w:rsid w:val="002D067A"/>
    <w:rsid w:val="002D444A"/>
    <w:rsid w:val="002D561E"/>
    <w:rsid w:val="002D7027"/>
    <w:rsid w:val="002D74D7"/>
    <w:rsid w:val="002E2CB2"/>
    <w:rsid w:val="002E3698"/>
    <w:rsid w:val="002E3B57"/>
    <w:rsid w:val="002E464C"/>
    <w:rsid w:val="002E4C0B"/>
    <w:rsid w:val="002E57EE"/>
    <w:rsid w:val="002E6889"/>
    <w:rsid w:val="002E75DB"/>
    <w:rsid w:val="002F1EBA"/>
    <w:rsid w:val="002F289E"/>
    <w:rsid w:val="002F4EF9"/>
    <w:rsid w:val="002F5DB9"/>
    <w:rsid w:val="002F645A"/>
    <w:rsid w:val="00301924"/>
    <w:rsid w:val="00307B59"/>
    <w:rsid w:val="00310F70"/>
    <w:rsid w:val="00312CC5"/>
    <w:rsid w:val="003133CA"/>
    <w:rsid w:val="00313625"/>
    <w:rsid w:val="00315EAF"/>
    <w:rsid w:val="0031725C"/>
    <w:rsid w:val="00317D9F"/>
    <w:rsid w:val="00323884"/>
    <w:rsid w:val="003251F5"/>
    <w:rsid w:val="0032523F"/>
    <w:rsid w:val="00326E19"/>
    <w:rsid w:val="00327AED"/>
    <w:rsid w:val="00334F38"/>
    <w:rsid w:val="003371C0"/>
    <w:rsid w:val="003432DA"/>
    <w:rsid w:val="00347F76"/>
    <w:rsid w:val="00350BBF"/>
    <w:rsid w:val="003514A0"/>
    <w:rsid w:val="00351C7A"/>
    <w:rsid w:val="00352677"/>
    <w:rsid w:val="00352D14"/>
    <w:rsid w:val="00353A0B"/>
    <w:rsid w:val="00355104"/>
    <w:rsid w:val="00360C32"/>
    <w:rsid w:val="00361B37"/>
    <w:rsid w:val="00361D82"/>
    <w:rsid w:val="00363A2C"/>
    <w:rsid w:val="00375B10"/>
    <w:rsid w:val="003806B9"/>
    <w:rsid w:val="00381C28"/>
    <w:rsid w:val="00381FDB"/>
    <w:rsid w:val="003844F1"/>
    <w:rsid w:val="00385CA5"/>
    <w:rsid w:val="0038692C"/>
    <w:rsid w:val="003903F5"/>
    <w:rsid w:val="00391FC5"/>
    <w:rsid w:val="00392C15"/>
    <w:rsid w:val="003A3FFC"/>
    <w:rsid w:val="003A66C1"/>
    <w:rsid w:val="003A7774"/>
    <w:rsid w:val="003A7C5E"/>
    <w:rsid w:val="003A7C7B"/>
    <w:rsid w:val="003B0F41"/>
    <w:rsid w:val="003B154D"/>
    <w:rsid w:val="003B15F0"/>
    <w:rsid w:val="003B5611"/>
    <w:rsid w:val="003C0C03"/>
    <w:rsid w:val="003C3A60"/>
    <w:rsid w:val="003C5339"/>
    <w:rsid w:val="003C59ED"/>
    <w:rsid w:val="003C7504"/>
    <w:rsid w:val="003D0AEF"/>
    <w:rsid w:val="003D0F16"/>
    <w:rsid w:val="003D37DE"/>
    <w:rsid w:val="003D4373"/>
    <w:rsid w:val="003D4730"/>
    <w:rsid w:val="003D57E3"/>
    <w:rsid w:val="003D7A0E"/>
    <w:rsid w:val="003E1376"/>
    <w:rsid w:val="003E16F4"/>
    <w:rsid w:val="003E1AAF"/>
    <w:rsid w:val="003E2414"/>
    <w:rsid w:val="003E4A3A"/>
    <w:rsid w:val="003E55D5"/>
    <w:rsid w:val="003E7657"/>
    <w:rsid w:val="003F07F0"/>
    <w:rsid w:val="003F26C1"/>
    <w:rsid w:val="003F3EB4"/>
    <w:rsid w:val="003F5E9E"/>
    <w:rsid w:val="003F7C7E"/>
    <w:rsid w:val="00404404"/>
    <w:rsid w:val="00407D19"/>
    <w:rsid w:val="00407F4F"/>
    <w:rsid w:val="004106F5"/>
    <w:rsid w:val="0041122F"/>
    <w:rsid w:val="00411BC0"/>
    <w:rsid w:val="00413124"/>
    <w:rsid w:val="00413D10"/>
    <w:rsid w:val="00413FDA"/>
    <w:rsid w:val="004175AB"/>
    <w:rsid w:val="00420BBE"/>
    <w:rsid w:val="00421009"/>
    <w:rsid w:val="0042220C"/>
    <w:rsid w:val="00426A0E"/>
    <w:rsid w:val="00432530"/>
    <w:rsid w:val="00432E41"/>
    <w:rsid w:val="00433970"/>
    <w:rsid w:val="00435DDB"/>
    <w:rsid w:val="00436493"/>
    <w:rsid w:val="00436DB5"/>
    <w:rsid w:val="00452F9A"/>
    <w:rsid w:val="0045509F"/>
    <w:rsid w:val="00461B8B"/>
    <w:rsid w:val="00463230"/>
    <w:rsid w:val="00467F0F"/>
    <w:rsid w:val="00471BA7"/>
    <w:rsid w:val="004723C8"/>
    <w:rsid w:val="00475397"/>
    <w:rsid w:val="00476EFC"/>
    <w:rsid w:val="00477213"/>
    <w:rsid w:val="00477EB9"/>
    <w:rsid w:val="00480FAC"/>
    <w:rsid w:val="004827B4"/>
    <w:rsid w:val="00485451"/>
    <w:rsid w:val="00485941"/>
    <w:rsid w:val="004871AB"/>
    <w:rsid w:val="00490100"/>
    <w:rsid w:val="00492925"/>
    <w:rsid w:val="00495570"/>
    <w:rsid w:val="004957FF"/>
    <w:rsid w:val="00495D71"/>
    <w:rsid w:val="004A0469"/>
    <w:rsid w:val="004A169B"/>
    <w:rsid w:val="004A5DB9"/>
    <w:rsid w:val="004A7437"/>
    <w:rsid w:val="004B0121"/>
    <w:rsid w:val="004B51F6"/>
    <w:rsid w:val="004B5FF6"/>
    <w:rsid w:val="004C0032"/>
    <w:rsid w:val="004C2738"/>
    <w:rsid w:val="004C4199"/>
    <w:rsid w:val="004C4BE7"/>
    <w:rsid w:val="004C6475"/>
    <w:rsid w:val="004D0F68"/>
    <w:rsid w:val="004D5ADE"/>
    <w:rsid w:val="004E5126"/>
    <w:rsid w:val="004E6DC5"/>
    <w:rsid w:val="004F3629"/>
    <w:rsid w:val="004F3C80"/>
    <w:rsid w:val="004F52ED"/>
    <w:rsid w:val="004F71BF"/>
    <w:rsid w:val="005008D3"/>
    <w:rsid w:val="00500A0A"/>
    <w:rsid w:val="00501F16"/>
    <w:rsid w:val="00503FB0"/>
    <w:rsid w:val="005042B6"/>
    <w:rsid w:val="0050516E"/>
    <w:rsid w:val="0050664B"/>
    <w:rsid w:val="00510382"/>
    <w:rsid w:val="00510C38"/>
    <w:rsid w:val="00511295"/>
    <w:rsid w:val="00512B6E"/>
    <w:rsid w:val="0051330B"/>
    <w:rsid w:val="00520D7E"/>
    <w:rsid w:val="00521CB9"/>
    <w:rsid w:val="00521E2D"/>
    <w:rsid w:val="00522646"/>
    <w:rsid w:val="00524120"/>
    <w:rsid w:val="005309E5"/>
    <w:rsid w:val="0053255B"/>
    <w:rsid w:val="00532F47"/>
    <w:rsid w:val="0053385F"/>
    <w:rsid w:val="0053503B"/>
    <w:rsid w:val="00544D85"/>
    <w:rsid w:val="00554FA3"/>
    <w:rsid w:val="00555C16"/>
    <w:rsid w:val="00556056"/>
    <w:rsid w:val="00556561"/>
    <w:rsid w:val="005572B7"/>
    <w:rsid w:val="00557A65"/>
    <w:rsid w:val="005615E3"/>
    <w:rsid w:val="00566DEC"/>
    <w:rsid w:val="00567C53"/>
    <w:rsid w:val="005706BB"/>
    <w:rsid w:val="00572662"/>
    <w:rsid w:val="00575E06"/>
    <w:rsid w:val="00577D5E"/>
    <w:rsid w:val="00580485"/>
    <w:rsid w:val="005847DB"/>
    <w:rsid w:val="00586917"/>
    <w:rsid w:val="005906CE"/>
    <w:rsid w:val="00591231"/>
    <w:rsid w:val="00591365"/>
    <w:rsid w:val="00591BA7"/>
    <w:rsid w:val="005922F4"/>
    <w:rsid w:val="00592744"/>
    <w:rsid w:val="00592F40"/>
    <w:rsid w:val="00593EC1"/>
    <w:rsid w:val="00597F73"/>
    <w:rsid w:val="005A00AC"/>
    <w:rsid w:val="005A3040"/>
    <w:rsid w:val="005A35E1"/>
    <w:rsid w:val="005A667F"/>
    <w:rsid w:val="005A6B39"/>
    <w:rsid w:val="005A6D44"/>
    <w:rsid w:val="005B0723"/>
    <w:rsid w:val="005B3248"/>
    <w:rsid w:val="005B6088"/>
    <w:rsid w:val="005B6920"/>
    <w:rsid w:val="005B6AD8"/>
    <w:rsid w:val="005B7AFA"/>
    <w:rsid w:val="005B7D9D"/>
    <w:rsid w:val="005B7E98"/>
    <w:rsid w:val="005C0B3B"/>
    <w:rsid w:val="005C19EE"/>
    <w:rsid w:val="005C478D"/>
    <w:rsid w:val="005D1105"/>
    <w:rsid w:val="005D1395"/>
    <w:rsid w:val="005D1C34"/>
    <w:rsid w:val="005D1F13"/>
    <w:rsid w:val="005D4752"/>
    <w:rsid w:val="005D7642"/>
    <w:rsid w:val="005E0397"/>
    <w:rsid w:val="005E1501"/>
    <w:rsid w:val="005E3D97"/>
    <w:rsid w:val="005E65C1"/>
    <w:rsid w:val="005F2CD5"/>
    <w:rsid w:val="005F3461"/>
    <w:rsid w:val="005F3AB1"/>
    <w:rsid w:val="005F6CFC"/>
    <w:rsid w:val="00600716"/>
    <w:rsid w:val="00601BB6"/>
    <w:rsid w:val="0060649F"/>
    <w:rsid w:val="0061010C"/>
    <w:rsid w:val="00610196"/>
    <w:rsid w:val="00610C17"/>
    <w:rsid w:val="00611689"/>
    <w:rsid w:val="006137BC"/>
    <w:rsid w:val="00616836"/>
    <w:rsid w:val="0062028E"/>
    <w:rsid w:val="00621EB4"/>
    <w:rsid w:val="00625156"/>
    <w:rsid w:val="006266F2"/>
    <w:rsid w:val="006272C3"/>
    <w:rsid w:val="00630886"/>
    <w:rsid w:val="006309B0"/>
    <w:rsid w:val="00631579"/>
    <w:rsid w:val="0063219B"/>
    <w:rsid w:val="00634693"/>
    <w:rsid w:val="00634763"/>
    <w:rsid w:val="00635909"/>
    <w:rsid w:val="00635942"/>
    <w:rsid w:val="006370A2"/>
    <w:rsid w:val="00641C9D"/>
    <w:rsid w:val="00643977"/>
    <w:rsid w:val="0064681A"/>
    <w:rsid w:val="00650E84"/>
    <w:rsid w:val="00650ED0"/>
    <w:rsid w:val="00651BDD"/>
    <w:rsid w:val="00654B70"/>
    <w:rsid w:val="00655665"/>
    <w:rsid w:val="0065592A"/>
    <w:rsid w:val="00655D55"/>
    <w:rsid w:val="006574EE"/>
    <w:rsid w:val="00657C76"/>
    <w:rsid w:val="00660510"/>
    <w:rsid w:val="00661763"/>
    <w:rsid w:val="006624FC"/>
    <w:rsid w:val="00662C0E"/>
    <w:rsid w:val="006630F5"/>
    <w:rsid w:val="006638BC"/>
    <w:rsid w:val="00664D37"/>
    <w:rsid w:val="00667EB9"/>
    <w:rsid w:val="00672283"/>
    <w:rsid w:val="00672929"/>
    <w:rsid w:val="0067387D"/>
    <w:rsid w:val="006738A0"/>
    <w:rsid w:val="00675B1E"/>
    <w:rsid w:val="00680382"/>
    <w:rsid w:val="00681A28"/>
    <w:rsid w:val="0068586A"/>
    <w:rsid w:val="00687189"/>
    <w:rsid w:val="00687708"/>
    <w:rsid w:val="00691B02"/>
    <w:rsid w:val="006937B3"/>
    <w:rsid w:val="006943E1"/>
    <w:rsid w:val="00694517"/>
    <w:rsid w:val="00695BF3"/>
    <w:rsid w:val="0069641C"/>
    <w:rsid w:val="00696653"/>
    <w:rsid w:val="006A2021"/>
    <w:rsid w:val="006A2B41"/>
    <w:rsid w:val="006A2D97"/>
    <w:rsid w:val="006A5954"/>
    <w:rsid w:val="006B1753"/>
    <w:rsid w:val="006C19C7"/>
    <w:rsid w:val="006D243F"/>
    <w:rsid w:val="006D4B41"/>
    <w:rsid w:val="006E0839"/>
    <w:rsid w:val="006E42F0"/>
    <w:rsid w:val="006E5CF0"/>
    <w:rsid w:val="006F3AFE"/>
    <w:rsid w:val="006F3E87"/>
    <w:rsid w:val="006F5506"/>
    <w:rsid w:val="006F5E86"/>
    <w:rsid w:val="006F6228"/>
    <w:rsid w:val="00701BC9"/>
    <w:rsid w:val="00702DAC"/>
    <w:rsid w:val="00702F06"/>
    <w:rsid w:val="00703E0B"/>
    <w:rsid w:val="0070545B"/>
    <w:rsid w:val="00706265"/>
    <w:rsid w:val="00710C7E"/>
    <w:rsid w:val="00711F67"/>
    <w:rsid w:val="00715668"/>
    <w:rsid w:val="007174C1"/>
    <w:rsid w:val="00720088"/>
    <w:rsid w:val="007216E6"/>
    <w:rsid w:val="007223E7"/>
    <w:rsid w:val="00722FEA"/>
    <w:rsid w:val="00723208"/>
    <w:rsid w:val="0073051C"/>
    <w:rsid w:val="00736F59"/>
    <w:rsid w:val="00740CBE"/>
    <w:rsid w:val="0074504A"/>
    <w:rsid w:val="0074558C"/>
    <w:rsid w:val="00746865"/>
    <w:rsid w:val="00746CD8"/>
    <w:rsid w:val="007528C2"/>
    <w:rsid w:val="00752DAE"/>
    <w:rsid w:val="00755C8E"/>
    <w:rsid w:val="007578CD"/>
    <w:rsid w:val="00760413"/>
    <w:rsid w:val="007618C4"/>
    <w:rsid w:val="00762869"/>
    <w:rsid w:val="00763589"/>
    <w:rsid w:val="0077101F"/>
    <w:rsid w:val="00773273"/>
    <w:rsid w:val="00774252"/>
    <w:rsid w:val="007808CE"/>
    <w:rsid w:val="00781622"/>
    <w:rsid w:val="00786A88"/>
    <w:rsid w:val="007874D6"/>
    <w:rsid w:val="0079300F"/>
    <w:rsid w:val="00797775"/>
    <w:rsid w:val="007A1C2D"/>
    <w:rsid w:val="007A340A"/>
    <w:rsid w:val="007A567C"/>
    <w:rsid w:val="007A5B73"/>
    <w:rsid w:val="007A728E"/>
    <w:rsid w:val="007A7A86"/>
    <w:rsid w:val="007B16CA"/>
    <w:rsid w:val="007B617B"/>
    <w:rsid w:val="007B692E"/>
    <w:rsid w:val="007B693D"/>
    <w:rsid w:val="007B6F17"/>
    <w:rsid w:val="007C00B4"/>
    <w:rsid w:val="007C092F"/>
    <w:rsid w:val="007C13CE"/>
    <w:rsid w:val="007C20BA"/>
    <w:rsid w:val="007C2A71"/>
    <w:rsid w:val="007C4162"/>
    <w:rsid w:val="007C618E"/>
    <w:rsid w:val="007C7AE0"/>
    <w:rsid w:val="007D0146"/>
    <w:rsid w:val="007D1FCE"/>
    <w:rsid w:val="007D22CF"/>
    <w:rsid w:val="007D2570"/>
    <w:rsid w:val="007E1938"/>
    <w:rsid w:val="007E688D"/>
    <w:rsid w:val="007E7A8D"/>
    <w:rsid w:val="007F0CAF"/>
    <w:rsid w:val="007F2D22"/>
    <w:rsid w:val="007F4147"/>
    <w:rsid w:val="007F53FD"/>
    <w:rsid w:val="007F6A35"/>
    <w:rsid w:val="007F767A"/>
    <w:rsid w:val="008006AD"/>
    <w:rsid w:val="00801DFF"/>
    <w:rsid w:val="0080275D"/>
    <w:rsid w:val="00804C4C"/>
    <w:rsid w:val="00810094"/>
    <w:rsid w:val="008100D6"/>
    <w:rsid w:val="0081015E"/>
    <w:rsid w:val="00810A3B"/>
    <w:rsid w:val="0081118A"/>
    <w:rsid w:val="008147C2"/>
    <w:rsid w:val="008155FA"/>
    <w:rsid w:val="00815821"/>
    <w:rsid w:val="00821826"/>
    <w:rsid w:val="00824D0B"/>
    <w:rsid w:val="00825730"/>
    <w:rsid w:val="00825F44"/>
    <w:rsid w:val="00826C95"/>
    <w:rsid w:val="0083044A"/>
    <w:rsid w:val="0083046A"/>
    <w:rsid w:val="008313BC"/>
    <w:rsid w:val="008317FB"/>
    <w:rsid w:val="00831913"/>
    <w:rsid w:val="00842043"/>
    <w:rsid w:val="0084271D"/>
    <w:rsid w:val="00844A7B"/>
    <w:rsid w:val="0084657C"/>
    <w:rsid w:val="00850968"/>
    <w:rsid w:val="00855674"/>
    <w:rsid w:val="00860FC2"/>
    <w:rsid w:val="008613FC"/>
    <w:rsid w:val="0086382D"/>
    <w:rsid w:val="008677AE"/>
    <w:rsid w:val="00867C98"/>
    <w:rsid w:val="00871F5B"/>
    <w:rsid w:val="008746F6"/>
    <w:rsid w:val="00874754"/>
    <w:rsid w:val="00882845"/>
    <w:rsid w:val="00882E04"/>
    <w:rsid w:val="008834DA"/>
    <w:rsid w:val="008859A3"/>
    <w:rsid w:val="008866A9"/>
    <w:rsid w:val="0088678D"/>
    <w:rsid w:val="00891246"/>
    <w:rsid w:val="0089459B"/>
    <w:rsid w:val="008957FC"/>
    <w:rsid w:val="008A05DD"/>
    <w:rsid w:val="008A404A"/>
    <w:rsid w:val="008A52EC"/>
    <w:rsid w:val="008A6764"/>
    <w:rsid w:val="008B1C1E"/>
    <w:rsid w:val="008B2AD9"/>
    <w:rsid w:val="008B2E20"/>
    <w:rsid w:val="008B4406"/>
    <w:rsid w:val="008B5D10"/>
    <w:rsid w:val="008C06EF"/>
    <w:rsid w:val="008C150C"/>
    <w:rsid w:val="008C3371"/>
    <w:rsid w:val="008C3900"/>
    <w:rsid w:val="008C48D8"/>
    <w:rsid w:val="008C4BC3"/>
    <w:rsid w:val="008C52EE"/>
    <w:rsid w:val="008C6C50"/>
    <w:rsid w:val="008C6F93"/>
    <w:rsid w:val="008C74C9"/>
    <w:rsid w:val="008D3A6C"/>
    <w:rsid w:val="008D412B"/>
    <w:rsid w:val="008D5815"/>
    <w:rsid w:val="008D5D79"/>
    <w:rsid w:val="008D7D83"/>
    <w:rsid w:val="008E0E5E"/>
    <w:rsid w:val="008E1DB6"/>
    <w:rsid w:val="008E31AC"/>
    <w:rsid w:val="008E3EAD"/>
    <w:rsid w:val="008E6BE0"/>
    <w:rsid w:val="008F227C"/>
    <w:rsid w:val="008F26A1"/>
    <w:rsid w:val="00900594"/>
    <w:rsid w:val="00900F1F"/>
    <w:rsid w:val="009010EC"/>
    <w:rsid w:val="00901D5D"/>
    <w:rsid w:val="009023D1"/>
    <w:rsid w:val="00902E15"/>
    <w:rsid w:val="00904212"/>
    <w:rsid w:val="00904B86"/>
    <w:rsid w:val="00915407"/>
    <w:rsid w:val="009166FC"/>
    <w:rsid w:val="00917C41"/>
    <w:rsid w:val="00920BA7"/>
    <w:rsid w:val="0092302A"/>
    <w:rsid w:val="00923112"/>
    <w:rsid w:val="00925C4F"/>
    <w:rsid w:val="00927D0F"/>
    <w:rsid w:val="009303DE"/>
    <w:rsid w:val="00930FB6"/>
    <w:rsid w:val="00934CA3"/>
    <w:rsid w:val="009353D1"/>
    <w:rsid w:val="00935EE0"/>
    <w:rsid w:val="00936AF3"/>
    <w:rsid w:val="00940463"/>
    <w:rsid w:val="00940C51"/>
    <w:rsid w:val="00942809"/>
    <w:rsid w:val="00942A50"/>
    <w:rsid w:val="00942F55"/>
    <w:rsid w:val="00943881"/>
    <w:rsid w:val="0094580B"/>
    <w:rsid w:val="00946C29"/>
    <w:rsid w:val="00947F18"/>
    <w:rsid w:val="00950A50"/>
    <w:rsid w:val="0095203B"/>
    <w:rsid w:val="00954ABE"/>
    <w:rsid w:val="0095554B"/>
    <w:rsid w:val="00955E2A"/>
    <w:rsid w:val="009612EE"/>
    <w:rsid w:val="00962249"/>
    <w:rsid w:val="0096369A"/>
    <w:rsid w:val="0096528B"/>
    <w:rsid w:val="009653BD"/>
    <w:rsid w:val="00966409"/>
    <w:rsid w:val="0097164D"/>
    <w:rsid w:val="00971901"/>
    <w:rsid w:val="00974FCD"/>
    <w:rsid w:val="009758F2"/>
    <w:rsid w:val="00980B4F"/>
    <w:rsid w:val="00984ACC"/>
    <w:rsid w:val="00991399"/>
    <w:rsid w:val="009923A6"/>
    <w:rsid w:val="00996363"/>
    <w:rsid w:val="00996AB1"/>
    <w:rsid w:val="009A0817"/>
    <w:rsid w:val="009A329A"/>
    <w:rsid w:val="009A7004"/>
    <w:rsid w:val="009A7D2D"/>
    <w:rsid w:val="009B3588"/>
    <w:rsid w:val="009B3B09"/>
    <w:rsid w:val="009B4B78"/>
    <w:rsid w:val="009B665D"/>
    <w:rsid w:val="009B6EB8"/>
    <w:rsid w:val="009C2F0F"/>
    <w:rsid w:val="009C4691"/>
    <w:rsid w:val="009C4D96"/>
    <w:rsid w:val="009C5191"/>
    <w:rsid w:val="009C7A60"/>
    <w:rsid w:val="009D0BA5"/>
    <w:rsid w:val="009D26F2"/>
    <w:rsid w:val="009D51EA"/>
    <w:rsid w:val="009D7535"/>
    <w:rsid w:val="009D75E1"/>
    <w:rsid w:val="009D7E31"/>
    <w:rsid w:val="009E337C"/>
    <w:rsid w:val="009E34B5"/>
    <w:rsid w:val="009E3A80"/>
    <w:rsid w:val="009E669A"/>
    <w:rsid w:val="009E7E69"/>
    <w:rsid w:val="009F0891"/>
    <w:rsid w:val="009F1286"/>
    <w:rsid w:val="009F489F"/>
    <w:rsid w:val="009F52F7"/>
    <w:rsid w:val="00A01DB0"/>
    <w:rsid w:val="00A071B4"/>
    <w:rsid w:val="00A11950"/>
    <w:rsid w:val="00A132A5"/>
    <w:rsid w:val="00A21A33"/>
    <w:rsid w:val="00A221CF"/>
    <w:rsid w:val="00A271E8"/>
    <w:rsid w:val="00A30170"/>
    <w:rsid w:val="00A30615"/>
    <w:rsid w:val="00A31095"/>
    <w:rsid w:val="00A327B7"/>
    <w:rsid w:val="00A344F2"/>
    <w:rsid w:val="00A35284"/>
    <w:rsid w:val="00A35ED5"/>
    <w:rsid w:val="00A3602E"/>
    <w:rsid w:val="00A36BF1"/>
    <w:rsid w:val="00A44003"/>
    <w:rsid w:val="00A44E14"/>
    <w:rsid w:val="00A50D30"/>
    <w:rsid w:val="00A558C1"/>
    <w:rsid w:val="00A57673"/>
    <w:rsid w:val="00A577AB"/>
    <w:rsid w:val="00A6063A"/>
    <w:rsid w:val="00A60789"/>
    <w:rsid w:val="00A618E9"/>
    <w:rsid w:val="00A61E19"/>
    <w:rsid w:val="00A63F04"/>
    <w:rsid w:val="00A7025B"/>
    <w:rsid w:val="00A72851"/>
    <w:rsid w:val="00A757B8"/>
    <w:rsid w:val="00A75922"/>
    <w:rsid w:val="00A7742B"/>
    <w:rsid w:val="00A803CA"/>
    <w:rsid w:val="00A80B22"/>
    <w:rsid w:val="00A83D27"/>
    <w:rsid w:val="00A8486E"/>
    <w:rsid w:val="00A87B3E"/>
    <w:rsid w:val="00A92BB4"/>
    <w:rsid w:val="00A94192"/>
    <w:rsid w:val="00A943E5"/>
    <w:rsid w:val="00AA19DD"/>
    <w:rsid w:val="00AA281B"/>
    <w:rsid w:val="00AA34AF"/>
    <w:rsid w:val="00AA6003"/>
    <w:rsid w:val="00AB059D"/>
    <w:rsid w:val="00AB13B5"/>
    <w:rsid w:val="00AB1874"/>
    <w:rsid w:val="00AB43B5"/>
    <w:rsid w:val="00AB61A5"/>
    <w:rsid w:val="00AB6B77"/>
    <w:rsid w:val="00AB72D5"/>
    <w:rsid w:val="00AB79AA"/>
    <w:rsid w:val="00AB79FA"/>
    <w:rsid w:val="00AC289A"/>
    <w:rsid w:val="00AD1F7F"/>
    <w:rsid w:val="00AD22A6"/>
    <w:rsid w:val="00AD3AEF"/>
    <w:rsid w:val="00AD41DB"/>
    <w:rsid w:val="00AD43E7"/>
    <w:rsid w:val="00AD492C"/>
    <w:rsid w:val="00AD71D7"/>
    <w:rsid w:val="00AE5AFE"/>
    <w:rsid w:val="00AE699C"/>
    <w:rsid w:val="00AE6CD8"/>
    <w:rsid w:val="00AF119C"/>
    <w:rsid w:val="00AF2EB6"/>
    <w:rsid w:val="00AF30F7"/>
    <w:rsid w:val="00AF7FBD"/>
    <w:rsid w:val="00B003BC"/>
    <w:rsid w:val="00B017BC"/>
    <w:rsid w:val="00B03225"/>
    <w:rsid w:val="00B06506"/>
    <w:rsid w:val="00B11582"/>
    <w:rsid w:val="00B12150"/>
    <w:rsid w:val="00B138F6"/>
    <w:rsid w:val="00B1605E"/>
    <w:rsid w:val="00B203E5"/>
    <w:rsid w:val="00B20C2F"/>
    <w:rsid w:val="00B20CB1"/>
    <w:rsid w:val="00B25FD1"/>
    <w:rsid w:val="00B26BB7"/>
    <w:rsid w:val="00B270D6"/>
    <w:rsid w:val="00B305CE"/>
    <w:rsid w:val="00B31D3C"/>
    <w:rsid w:val="00B34F1C"/>
    <w:rsid w:val="00B37073"/>
    <w:rsid w:val="00B37648"/>
    <w:rsid w:val="00B37F58"/>
    <w:rsid w:val="00B4135C"/>
    <w:rsid w:val="00B42154"/>
    <w:rsid w:val="00B44CE7"/>
    <w:rsid w:val="00B454DD"/>
    <w:rsid w:val="00B47562"/>
    <w:rsid w:val="00B50578"/>
    <w:rsid w:val="00B50D7B"/>
    <w:rsid w:val="00B516F1"/>
    <w:rsid w:val="00B56C8C"/>
    <w:rsid w:val="00B60877"/>
    <w:rsid w:val="00B61151"/>
    <w:rsid w:val="00B62303"/>
    <w:rsid w:val="00B6237A"/>
    <w:rsid w:val="00B64E5C"/>
    <w:rsid w:val="00B668D6"/>
    <w:rsid w:val="00B67520"/>
    <w:rsid w:val="00B745B1"/>
    <w:rsid w:val="00B7515F"/>
    <w:rsid w:val="00B75662"/>
    <w:rsid w:val="00B80274"/>
    <w:rsid w:val="00B80F84"/>
    <w:rsid w:val="00B815AE"/>
    <w:rsid w:val="00B81D4E"/>
    <w:rsid w:val="00B827B5"/>
    <w:rsid w:val="00B86F1F"/>
    <w:rsid w:val="00B90417"/>
    <w:rsid w:val="00B90BC0"/>
    <w:rsid w:val="00B90E46"/>
    <w:rsid w:val="00B91C03"/>
    <w:rsid w:val="00B92922"/>
    <w:rsid w:val="00B96840"/>
    <w:rsid w:val="00B96F11"/>
    <w:rsid w:val="00B97853"/>
    <w:rsid w:val="00B97C5E"/>
    <w:rsid w:val="00BA17F2"/>
    <w:rsid w:val="00BB4CFF"/>
    <w:rsid w:val="00BB5CBB"/>
    <w:rsid w:val="00BB61CC"/>
    <w:rsid w:val="00BC29FC"/>
    <w:rsid w:val="00BC3907"/>
    <w:rsid w:val="00BD09E3"/>
    <w:rsid w:val="00BD0E34"/>
    <w:rsid w:val="00BD18AE"/>
    <w:rsid w:val="00BD1E9E"/>
    <w:rsid w:val="00BD374E"/>
    <w:rsid w:val="00BD6BFB"/>
    <w:rsid w:val="00BE3067"/>
    <w:rsid w:val="00BE4FA7"/>
    <w:rsid w:val="00BE5272"/>
    <w:rsid w:val="00BF117A"/>
    <w:rsid w:val="00BF28E3"/>
    <w:rsid w:val="00BF42BA"/>
    <w:rsid w:val="00BF7C91"/>
    <w:rsid w:val="00C0099E"/>
    <w:rsid w:val="00C011A7"/>
    <w:rsid w:val="00C02048"/>
    <w:rsid w:val="00C03617"/>
    <w:rsid w:val="00C0535A"/>
    <w:rsid w:val="00C07753"/>
    <w:rsid w:val="00C12112"/>
    <w:rsid w:val="00C20C97"/>
    <w:rsid w:val="00C22665"/>
    <w:rsid w:val="00C22DCA"/>
    <w:rsid w:val="00C265CC"/>
    <w:rsid w:val="00C267DD"/>
    <w:rsid w:val="00C34ACB"/>
    <w:rsid w:val="00C34EF9"/>
    <w:rsid w:val="00C40FD7"/>
    <w:rsid w:val="00C42CB1"/>
    <w:rsid w:val="00C43D3A"/>
    <w:rsid w:val="00C44541"/>
    <w:rsid w:val="00C53214"/>
    <w:rsid w:val="00C54AAE"/>
    <w:rsid w:val="00C61319"/>
    <w:rsid w:val="00C626BA"/>
    <w:rsid w:val="00C62C09"/>
    <w:rsid w:val="00C6424D"/>
    <w:rsid w:val="00C650E1"/>
    <w:rsid w:val="00C6533A"/>
    <w:rsid w:val="00C76E84"/>
    <w:rsid w:val="00C77414"/>
    <w:rsid w:val="00C7763E"/>
    <w:rsid w:val="00C80F08"/>
    <w:rsid w:val="00C80F16"/>
    <w:rsid w:val="00C820A1"/>
    <w:rsid w:val="00C840F5"/>
    <w:rsid w:val="00C84E3A"/>
    <w:rsid w:val="00C901B1"/>
    <w:rsid w:val="00C912A1"/>
    <w:rsid w:val="00CA1810"/>
    <w:rsid w:val="00CA1C0C"/>
    <w:rsid w:val="00CA363C"/>
    <w:rsid w:val="00CA56BE"/>
    <w:rsid w:val="00CA5738"/>
    <w:rsid w:val="00CA7A6C"/>
    <w:rsid w:val="00CB2D77"/>
    <w:rsid w:val="00CC1BC6"/>
    <w:rsid w:val="00CC741C"/>
    <w:rsid w:val="00CD5C8D"/>
    <w:rsid w:val="00CD66CE"/>
    <w:rsid w:val="00CD695D"/>
    <w:rsid w:val="00CD6F2B"/>
    <w:rsid w:val="00CD7E18"/>
    <w:rsid w:val="00CE032A"/>
    <w:rsid w:val="00CE6CAE"/>
    <w:rsid w:val="00CE741B"/>
    <w:rsid w:val="00CE7CFE"/>
    <w:rsid w:val="00CF026A"/>
    <w:rsid w:val="00CF1E2A"/>
    <w:rsid w:val="00CF316C"/>
    <w:rsid w:val="00CF3A68"/>
    <w:rsid w:val="00CF3CD3"/>
    <w:rsid w:val="00CF5C8D"/>
    <w:rsid w:val="00D01ABB"/>
    <w:rsid w:val="00D05E10"/>
    <w:rsid w:val="00D1257C"/>
    <w:rsid w:val="00D1609C"/>
    <w:rsid w:val="00D166A1"/>
    <w:rsid w:val="00D20D1A"/>
    <w:rsid w:val="00D22485"/>
    <w:rsid w:val="00D27CAF"/>
    <w:rsid w:val="00D30278"/>
    <w:rsid w:val="00D31679"/>
    <w:rsid w:val="00D37E6F"/>
    <w:rsid w:val="00D41F62"/>
    <w:rsid w:val="00D441ED"/>
    <w:rsid w:val="00D44CA7"/>
    <w:rsid w:val="00D45A92"/>
    <w:rsid w:val="00D472E2"/>
    <w:rsid w:val="00D52580"/>
    <w:rsid w:val="00D5263C"/>
    <w:rsid w:val="00D52DB1"/>
    <w:rsid w:val="00D5777F"/>
    <w:rsid w:val="00D578A5"/>
    <w:rsid w:val="00D64FB2"/>
    <w:rsid w:val="00D65867"/>
    <w:rsid w:val="00D677B8"/>
    <w:rsid w:val="00D67E81"/>
    <w:rsid w:val="00D70069"/>
    <w:rsid w:val="00D7410F"/>
    <w:rsid w:val="00D806F8"/>
    <w:rsid w:val="00D85AD3"/>
    <w:rsid w:val="00D86C5C"/>
    <w:rsid w:val="00D87E0E"/>
    <w:rsid w:val="00D925C5"/>
    <w:rsid w:val="00D97689"/>
    <w:rsid w:val="00DA096D"/>
    <w:rsid w:val="00DA1496"/>
    <w:rsid w:val="00DA38A4"/>
    <w:rsid w:val="00DB2A7B"/>
    <w:rsid w:val="00DB2E8E"/>
    <w:rsid w:val="00DC0789"/>
    <w:rsid w:val="00DC130F"/>
    <w:rsid w:val="00DC16E2"/>
    <w:rsid w:val="00DC4C59"/>
    <w:rsid w:val="00DD236F"/>
    <w:rsid w:val="00DD2DCB"/>
    <w:rsid w:val="00DE2B3E"/>
    <w:rsid w:val="00DE62B2"/>
    <w:rsid w:val="00DE741F"/>
    <w:rsid w:val="00DF1494"/>
    <w:rsid w:val="00DF607B"/>
    <w:rsid w:val="00E02471"/>
    <w:rsid w:val="00E03266"/>
    <w:rsid w:val="00E048C8"/>
    <w:rsid w:val="00E1183A"/>
    <w:rsid w:val="00E11D6E"/>
    <w:rsid w:val="00E12D9D"/>
    <w:rsid w:val="00E1395A"/>
    <w:rsid w:val="00E14B67"/>
    <w:rsid w:val="00E1503D"/>
    <w:rsid w:val="00E1582C"/>
    <w:rsid w:val="00E2095F"/>
    <w:rsid w:val="00E20BF6"/>
    <w:rsid w:val="00E2149B"/>
    <w:rsid w:val="00E328D0"/>
    <w:rsid w:val="00E334DE"/>
    <w:rsid w:val="00E34551"/>
    <w:rsid w:val="00E412D3"/>
    <w:rsid w:val="00E419D9"/>
    <w:rsid w:val="00E501FC"/>
    <w:rsid w:val="00E543B5"/>
    <w:rsid w:val="00E60590"/>
    <w:rsid w:val="00E609BA"/>
    <w:rsid w:val="00E638F0"/>
    <w:rsid w:val="00E6462D"/>
    <w:rsid w:val="00E649F9"/>
    <w:rsid w:val="00E64C16"/>
    <w:rsid w:val="00E64CCE"/>
    <w:rsid w:val="00E65DDB"/>
    <w:rsid w:val="00E729D7"/>
    <w:rsid w:val="00E739B1"/>
    <w:rsid w:val="00E740F7"/>
    <w:rsid w:val="00E8076F"/>
    <w:rsid w:val="00E81A2D"/>
    <w:rsid w:val="00E8252E"/>
    <w:rsid w:val="00E839B7"/>
    <w:rsid w:val="00E87202"/>
    <w:rsid w:val="00E901A7"/>
    <w:rsid w:val="00E92AF1"/>
    <w:rsid w:val="00E9424A"/>
    <w:rsid w:val="00E96D89"/>
    <w:rsid w:val="00EA0104"/>
    <w:rsid w:val="00EA28BF"/>
    <w:rsid w:val="00EA333F"/>
    <w:rsid w:val="00EA4886"/>
    <w:rsid w:val="00EA51D2"/>
    <w:rsid w:val="00EA7784"/>
    <w:rsid w:val="00EB0FF1"/>
    <w:rsid w:val="00EB2C1D"/>
    <w:rsid w:val="00EB374D"/>
    <w:rsid w:val="00EB57D1"/>
    <w:rsid w:val="00EC1E55"/>
    <w:rsid w:val="00EC5B0F"/>
    <w:rsid w:val="00EC5D3A"/>
    <w:rsid w:val="00ED3E5E"/>
    <w:rsid w:val="00ED7102"/>
    <w:rsid w:val="00EE5006"/>
    <w:rsid w:val="00EE6974"/>
    <w:rsid w:val="00EE7BBF"/>
    <w:rsid w:val="00EF22C9"/>
    <w:rsid w:val="00EF2FB7"/>
    <w:rsid w:val="00F06CAD"/>
    <w:rsid w:val="00F1095F"/>
    <w:rsid w:val="00F127B0"/>
    <w:rsid w:val="00F14582"/>
    <w:rsid w:val="00F20EEB"/>
    <w:rsid w:val="00F20FB9"/>
    <w:rsid w:val="00F2149C"/>
    <w:rsid w:val="00F217B3"/>
    <w:rsid w:val="00F23BDA"/>
    <w:rsid w:val="00F24FB3"/>
    <w:rsid w:val="00F251E3"/>
    <w:rsid w:val="00F30B09"/>
    <w:rsid w:val="00F3342F"/>
    <w:rsid w:val="00F34E3E"/>
    <w:rsid w:val="00F357A4"/>
    <w:rsid w:val="00F36B5C"/>
    <w:rsid w:val="00F36C97"/>
    <w:rsid w:val="00F42B9B"/>
    <w:rsid w:val="00F4665E"/>
    <w:rsid w:val="00F478A9"/>
    <w:rsid w:val="00F56A5A"/>
    <w:rsid w:val="00F60795"/>
    <w:rsid w:val="00F63089"/>
    <w:rsid w:val="00F65F1D"/>
    <w:rsid w:val="00F6630E"/>
    <w:rsid w:val="00F6643C"/>
    <w:rsid w:val="00F664EF"/>
    <w:rsid w:val="00F67998"/>
    <w:rsid w:val="00F703B0"/>
    <w:rsid w:val="00F73268"/>
    <w:rsid w:val="00F8011A"/>
    <w:rsid w:val="00F826DF"/>
    <w:rsid w:val="00F8486E"/>
    <w:rsid w:val="00F84C19"/>
    <w:rsid w:val="00F85375"/>
    <w:rsid w:val="00F86BE1"/>
    <w:rsid w:val="00F9115F"/>
    <w:rsid w:val="00F92B1E"/>
    <w:rsid w:val="00F92E8A"/>
    <w:rsid w:val="00F968BA"/>
    <w:rsid w:val="00F97057"/>
    <w:rsid w:val="00FA53BD"/>
    <w:rsid w:val="00FB0939"/>
    <w:rsid w:val="00FB3A8B"/>
    <w:rsid w:val="00FB4A3E"/>
    <w:rsid w:val="00FC0037"/>
    <w:rsid w:val="00FC0784"/>
    <w:rsid w:val="00FC0968"/>
    <w:rsid w:val="00FC2A27"/>
    <w:rsid w:val="00FC3E31"/>
    <w:rsid w:val="00FC5BA4"/>
    <w:rsid w:val="00FC635F"/>
    <w:rsid w:val="00FC6CDF"/>
    <w:rsid w:val="00FC79F7"/>
    <w:rsid w:val="00FD01CE"/>
    <w:rsid w:val="00FD2B6C"/>
    <w:rsid w:val="00FD2E02"/>
    <w:rsid w:val="00FE2760"/>
    <w:rsid w:val="00FE6D32"/>
    <w:rsid w:val="00FF0C93"/>
    <w:rsid w:val="00FF0F2F"/>
    <w:rsid w:val="00FF4B0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8706BA2"/>
  <w15:docId w15:val="{6CE27274-66DE-4276-9004-5C903DF85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6F93"/>
    <w:pPr>
      <w:spacing w:before="120" w:after="240" w:line="280" w:lineRule="exact"/>
      <w:outlineLvl w:val="1"/>
    </w:pPr>
    <w:rPr>
      <w:rFonts w:cs="Arial"/>
      <w:color w:val="4D4D4D"/>
    </w:rPr>
  </w:style>
  <w:style w:type="paragraph" w:styleId="Heading1">
    <w:name w:val="heading 1"/>
    <w:basedOn w:val="Normal"/>
    <w:next w:val="Normal"/>
    <w:link w:val="Heading1Char"/>
    <w:uiPriority w:val="9"/>
    <w:qFormat/>
    <w:rsid w:val="00170079"/>
    <w:pPr>
      <w:keepNext/>
      <w:keepLines/>
      <w:spacing w:before="480" w:after="0" w:line="276" w:lineRule="auto"/>
      <w:jc w:val="both"/>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level 2,level2"/>
    <w:basedOn w:val="Normal"/>
    <w:next w:val="Normal"/>
    <w:link w:val="Heading2Char"/>
    <w:uiPriority w:val="9"/>
    <w:qFormat/>
    <w:rsid w:val="005906CE"/>
    <w:pPr>
      <w:keepNext/>
      <w:spacing w:after="120" w:line="840" w:lineRule="atLeast"/>
    </w:pPr>
    <w:rPr>
      <w:rFonts w:ascii="Arial" w:eastAsia="Times New Roman" w:hAnsi="Arial"/>
      <w:bCs/>
      <w:iCs/>
      <w:color w:val="008576"/>
      <w:sz w:val="80"/>
      <w:szCs w:val="28"/>
      <w:lang w:eastAsia="en-GB"/>
    </w:rPr>
  </w:style>
  <w:style w:type="paragraph" w:styleId="Heading3">
    <w:name w:val="heading 3"/>
    <w:basedOn w:val="Normal"/>
    <w:next w:val="Normal"/>
    <w:link w:val="Heading3Char"/>
    <w:uiPriority w:val="9"/>
    <w:unhideWhenUsed/>
    <w:qFormat/>
    <w:rsid w:val="00170079"/>
    <w:pPr>
      <w:keepNext/>
      <w:keepLines/>
      <w:spacing w:before="200" w:after="0" w:line="276" w:lineRule="auto"/>
      <w:jc w:val="both"/>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6DB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7">
    <w:name w:val="heading 7"/>
    <w:basedOn w:val="Normal"/>
    <w:next w:val="Normal"/>
    <w:link w:val="Heading7Char"/>
    <w:uiPriority w:val="9"/>
    <w:semiHidden/>
    <w:unhideWhenUsed/>
    <w:qFormat/>
    <w:rsid w:val="00E1582C"/>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Title">
    <w:name w:val="GS Title"/>
    <w:basedOn w:val="Title"/>
    <w:link w:val="GSTitleChar"/>
    <w:qFormat/>
    <w:rsid w:val="00C54AAE"/>
    <w:pPr>
      <w:pBdr>
        <w:bottom w:val="single" w:sz="2" w:space="3" w:color="CEE0CC"/>
      </w:pBdr>
      <w:spacing w:before="60" w:line="600" w:lineRule="exact"/>
    </w:pPr>
    <w:rPr>
      <w:b/>
      <w:color w:val="388E63"/>
      <w:sz w:val="56"/>
    </w:rPr>
  </w:style>
  <w:style w:type="paragraph" w:customStyle="1" w:styleId="GSHeading1">
    <w:name w:val="GS Heading 1"/>
    <w:basedOn w:val="GSHeading1withnumb"/>
    <w:link w:val="GSHeading1Char"/>
    <w:qFormat/>
    <w:rsid w:val="008317FB"/>
    <w:pPr>
      <w:numPr>
        <w:numId w:val="0"/>
      </w:numPr>
    </w:pPr>
  </w:style>
  <w:style w:type="character" w:customStyle="1" w:styleId="GSTitleChar">
    <w:name w:val="GS Title Char"/>
    <w:basedOn w:val="DefaultParagraphFont"/>
    <w:link w:val="GSTitle"/>
    <w:rsid w:val="00C54AAE"/>
    <w:rPr>
      <w:rFonts w:eastAsiaTheme="majorEastAsia" w:cstheme="majorBidi"/>
      <w:b/>
      <w:color w:val="388E63"/>
      <w:spacing w:val="-10"/>
      <w:kern w:val="28"/>
      <w:sz w:val="56"/>
      <w:szCs w:val="110"/>
      <w:lang w:eastAsia="en-GB"/>
    </w:rPr>
  </w:style>
  <w:style w:type="paragraph" w:customStyle="1" w:styleId="GSBodyPara">
    <w:name w:val="GS Body Para"/>
    <w:basedOn w:val="Normal"/>
    <w:link w:val="GSBodyParaChar"/>
    <w:qFormat/>
    <w:rsid w:val="00AB72D5"/>
    <w:pPr>
      <w:spacing w:before="60" w:after="120" w:line="260" w:lineRule="exact"/>
    </w:pPr>
  </w:style>
  <w:style w:type="character" w:customStyle="1" w:styleId="GSHeading1Char">
    <w:name w:val="GS Heading 1 Char"/>
    <w:basedOn w:val="DefaultParagraphFont"/>
    <w:link w:val="GSHeading1"/>
    <w:rsid w:val="008317FB"/>
    <w:rPr>
      <w:rFonts w:eastAsiaTheme="minorEastAsia" w:cs="Arial"/>
      <w:color w:val="215868" w:themeColor="accent5" w:themeShade="80"/>
      <w:spacing w:val="15"/>
      <w:sz w:val="40"/>
      <w:szCs w:val="40"/>
      <w:lang w:eastAsia="en-GB"/>
    </w:rPr>
  </w:style>
  <w:style w:type="numbering" w:customStyle="1" w:styleId="GSNumList">
    <w:name w:val="GS NumList"/>
    <w:uiPriority w:val="99"/>
    <w:rsid w:val="00F703B0"/>
    <w:pPr>
      <w:numPr>
        <w:numId w:val="1"/>
      </w:numPr>
    </w:pPr>
  </w:style>
  <w:style w:type="character" w:customStyle="1" w:styleId="GSBodyParaChar">
    <w:name w:val="GS Body Para Char"/>
    <w:basedOn w:val="DefaultParagraphFont"/>
    <w:link w:val="GSBodyPara"/>
    <w:rsid w:val="00AB72D5"/>
    <w:rPr>
      <w:rFonts w:cs="Arial"/>
      <w:color w:val="4D4D4D"/>
    </w:rPr>
  </w:style>
  <w:style w:type="paragraph" w:customStyle="1" w:styleId="GSHeading2">
    <w:name w:val="GS Heading 2"/>
    <w:basedOn w:val="GSHeading1"/>
    <w:next w:val="GSBodyPara"/>
    <w:link w:val="GSHeading2Char"/>
    <w:qFormat/>
    <w:rsid w:val="008317FB"/>
    <w:rPr>
      <w:sz w:val="32"/>
      <w:szCs w:val="32"/>
    </w:rPr>
  </w:style>
  <w:style w:type="table" w:customStyle="1" w:styleId="GSTable">
    <w:name w:val="GS Table"/>
    <w:basedOn w:val="TableNormal"/>
    <w:uiPriority w:val="99"/>
    <w:rsid w:val="00891246"/>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character" w:customStyle="1" w:styleId="GSHeading2Char">
    <w:name w:val="GS Heading 2 Char"/>
    <w:basedOn w:val="GSHeading1Char"/>
    <w:link w:val="GSHeading2"/>
    <w:rsid w:val="008317FB"/>
    <w:rPr>
      <w:rFonts w:eastAsiaTheme="minorEastAsia" w:cs="Arial"/>
      <w:color w:val="215868" w:themeColor="accent5" w:themeShade="80"/>
      <w:spacing w:val="15"/>
      <w:sz w:val="32"/>
      <w:szCs w:val="32"/>
      <w:lang w:eastAsia="en-GB"/>
    </w:rPr>
  </w:style>
  <w:style w:type="table" w:styleId="TableGrid">
    <w:name w:val="Table Grid"/>
    <w:basedOn w:val="TableNormal"/>
    <w:uiPriority w:val="59"/>
    <w:rsid w:val="00814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HeaderFooter">
    <w:name w:val="GS Header/Footer"/>
    <w:basedOn w:val="Normal"/>
    <w:link w:val="GSHeaderFooterChar"/>
    <w:qFormat/>
    <w:rsid w:val="00655665"/>
    <w:pPr>
      <w:tabs>
        <w:tab w:val="center" w:pos="4536"/>
        <w:tab w:val="right" w:pos="9072"/>
      </w:tabs>
      <w:spacing w:before="60" w:after="0" w:line="240" w:lineRule="auto"/>
    </w:pPr>
    <w:rPr>
      <w:sz w:val="16"/>
    </w:rPr>
  </w:style>
  <w:style w:type="character" w:customStyle="1" w:styleId="GSHeaderFooterChar">
    <w:name w:val="GS Header/Footer Char"/>
    <w:basedOn w:val="DefaultParagraphFont"/>
    <w:link w:val="GSHeaderFooter"/>
    <w:rsid w:val="00655665"/>
    <w:rPr>
      <w:sz w:val="16"/>
    </w:rPr>
  </w:style>
  <w:style w:type="paragraph" w:styleId="Header">
    <w:name w:val="header"/>
    <w:basedOn w:val="Normal"/>
    <w:link w:val="HeaderChar"/>
    <w:uiPriority w:val="99"/>
    <w:unhideWhenUsed/>
    <w:rsid w:val="00D441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41ED"/>
    <w:rPr>
      <w:rFonts w:ascii="Calibri" w:hAnsi="Calibri"/>
      <w:sz w:val="24"/>
    </w:rPr>
  </w:style>
  <w:style w:type="paragraph" w:styleId="Footer">
    <w:name w:val="footer"/>
    <w:basedOn w:val="Normal"/>
    <w:link w:val="FooterChar"/>
    <w:uiPriority w:val="99"/>
    <w:unhideWhenUsed/>
    <w:rsid w:val="00D441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41ED"/>
    <w:rPr>
      <w:rFonts w:ascii="Calibri" w:hAnsi="Calibri"/>
      <w:sz w:val="24"/>
    </w:rPr>
  </w:style>
  <w:style w:type="paragraph" w:customStyle="1" w:styleId="GSTblText1">
    <w:name w:val="GS Tbl Text 1"/>
    <w:basedOn w:val="Normal"/>
    <w:qFormat/>
    <w:rsid w:val="00655665"/>
    <w:pPr>
      <w:spacing w:before="60" w:after="120" w:line="240" w:lineRule="auto"/>
    </w:pPr>
  </w:style>
  <w:style w:type="paragraph" w:customStyle="1" w:styleId="GSCommittee">
    <w:name w:val="GS Committee"/>
    <w:basedOn w:val="GSTblText1"/>
    <w:link w:val="GSCommitteeChar"/>
    <w:qFormat/>
    <w:rsid w:val="00662C0E"/>
  </w:style>
  <w:style w:type="character" w:customStyle="1" w:styleId="GSCommitteeChar">
    <w:name w:val="GS Committee Char"/>
    <w:basedOn w:val="DefaultParagraphFont"/>
    <w:link w:val="GSCommittee"/>
    <w:rsid w:val="00662C0E"/>
    <w:rPr>
      <w:rFonts w:ascii="Arial" w:hAnsi="Arial"/>
      <w:sz w:val="20"/>
    </w:rPr>
  </w:style>
  <w:style w:type="paragraph" w:customStyle="1" w:styleId="GSBodyParaBullet">
    <w:name w:val="GS Body Para Bullet"/>
    <w:basedOn w:val="Normal"/>
    <w:link w:val="GSBodyParaBulletChar"/>
    <w:qFormat/>
    <w:rsid w:val="00925C4F"/>
    <w:pPr>
      <w:numPr>
        <w:ilvl w:val="3"/>
        <w:numId w:val="2"/>
      </w:numPr>
      <w:spacing w:before="60" w:after="120"/>
    </w:pPr>
  </w:style>
  <w:style w:type="character" w:customStyle="1" w:styleId="GSBodyParaBulletChar">
    <w:name w:val="GS Body Para Bullet Char"/>
    <w:basedOn w:val="DefaultParagraphFont"/>
    <w:link w:val="GSBodyParaBullet"/>
    <w:rsid w:val="00925C4F"/>
    <w:rPr>
      <w:rFonts w:cs="Arial"/>
      <w:color w:val="4D4D4D"/>
    </w:rPr>
  </w:style>
  <w:style w:type="paragraph" w:customStyle="1" w:styleId="GSBodyParawithnumb">
    <w:name w:val="GS Body Para with numb"/>
    <w:basedOn w:val="Normal"/>
    <w:link w:val="GSBodyParawithnumbChar"/>
    <w:qFormat/>
    <w:rsid w:val="00752DAE"/>
    <w:pPr>
      <w:numPr>
        <w:ilvl w:val="1"/>
        <w:numId w:val="3"/>
      </w:numPr>
    </w:pPr>
  </w:style>
  <w:style w:type="character" w:customStyle="1" w:styleId="GSBodyParawithnumbChar">
    <w:name w:val="GS Body Para with numb Char"/>
    <w:basedOn w:val="DefaultParagraphFont"/>
    <w:link w:val="GSBodyParawithnumb"/>
    <w:rsid w:val="00752DAE"/>
    <w:rPr>
      <w:rFonts w:cs="Arial"/>
      <w:color w:val="4D4D4D"/>
    </w:rPr>
  </w:style>
  <w:style w:type="paragraph" w:customStyle="1" w:styleId="GSHeaderFooterlandscape">
    <w:name w:val="GS Header/Footer landscape"/>
    <w:basedOn w:val="Normal"/>
    <w:link w:val="GSHeaderFooterlandscapeChar"/>
    <w:qFormat/>
    <w:rsid w:val="00655665"/>
    <w:pPr>
      <w:tabs>
        <w:tab w:val="center" w:pos="6946"/>
        <w:tab w:val="right" w:pos="13892"/>
      </w:tabs>
      <w:spacing w:before="60" w:after="0" w:line="240" w:lineRule="auto"/>
    </w:pPr>
    <w:rPr>
      <w:sz w:val="16"/>
    </w:rPr>
  </w:style>
  <w:style w:type="character" w:customStyle="1" w:styleId="GSHeaderFooterlandscapeChar">
    <w:name w:val="GS Header/Footer landscape Char"/>
    <w:basedOn w:val="DefaultParagraphFont"/>
    <w:link w:val="GSHeaderFooterlandscape"/>
    <w:rsid w:val="00655665"/>
    <w:rPr>
      <w:sz w:val="16"/>
    </w:rPr>
  </w:style>
  <w:style w:type="paragraph" w:customStyle="1" w:styleId="GSHeading1withnumb">
    <w:name w:val="GS Heading 1 with numb"/>
    <w:basedOn w:val="Subtitle"/>
    <w:link w:val="GSHeading1withnumbChar"/>
    <w:qFormat/>
    <w:rsid w:val="00752DAE"/>
    <w:pPr>
      <w:numPr>
        <w:ilvl w:val="0"/>
        <w:numId w:val="3"/>
      </w:numPr>
    </w:pPr>
  </w:style>
  <w:style w:type="character" w:customStyle="1" w:styleId="GSHeading1withnumbChar">
    <w:name w:val="GS Heading 1 with numb Char"/>
    <w:basedOn w:val="DefaultParagraphFont"/>
    <w:link w:val="GSHeading1withnumb"/>
    <w:rsid w:val="00752DAE"/>
    <w:rPr>
      <w:rFonts w:eastAsiaTheme="minorEastAsia" w:cs="Arial"/>
      <w:color w:val="3B9164"/>
      <w:spacing w:val="15"/>
      <w:sz w:val="28"/>
      <w:szCs w:val="40"/>
      <w:lang w:eastAsia="en-GB"/>
    </w:rPr>
  </w:style>
  <w:style w:type="paragraph" w:styleId="BalloonText">
    <w:name w:val="Balloon Text"/>
    <w:basedOn w:val="Normal"/>
    <w:link w:val="BalloonTextChar"/>
    <w:uiPriority w:val="99"/>
    <w:semiHidden/>
    <w:unhideWhenUsed/>
    <w:rsid w:val="00C84E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4E3A"/>
    <w:rPr>
      <w:rFonts w:ascii="Tahoma" w:hAnsi="Tahoma" w:cs="Tahoma"/>
      <w:sz w:val="16"/>
      <w:szCs w:val="16"/>
    </w:rPr>
  </w:style>
  <w:style w:type="paragraph" w:styleId="NoSpacing">
    <w:name w:val="No Spacing"/>
    <w:uiPriority w:val="1"/>
    <w:qFormat/>
    <w:rsid w:val="00662C0E"/>
    <w:pPr>
      <w:spacing w:after="0" w:line="240" w:lineRule="auto"/>
    </w:pPr>
    <w:rPr>
      <w:rFonts w:ascii="Arial" w:hAnsi="Arial"/>
      <w:sz w:val="20"/>
    </w:rPr>
  </w:style>
  <w:style w:type="paragraph" w:customStyle="1" w:styleId="PageNo">
    <w:name w:val="Page No"/>
    <w:basedOn w:val="Normal"/>
    <w:link w:val="PageNoChar"/>
    <w:qFormat/>
    <w:rsid w:val="00600716"/>
    <w:pPr>
      <w:spacing w:before="60" w:line="300" w:lineRule="exact"/>
      <w:jc w:val="right"/>
    </w:pPr>
    <w:rPr>
      <w:rFonts w:ascii="Calibri" w:eastAsia="Times New Roman" w:hAnsi="Calibri" w:cs="Times New Roman"/>
      <w:color w:val="000000"/>
      <w:sz w:val="18"/>
      <w:lang w:eastAsia="en-GB"/>
    </w:rPr>
  </w:style>
  <w:style w:type="character" w:customStyle="1" w:styleId="PageNoChar">
    <w:name w:val="Page No Char"/>
    <w:basedOn w:val="DefaultParagraphFont"/>
    <w:link w:val="PageNo"/>
    <w:rsid w:val="00600716"/>
    <w:rPr>
      <w:rFonts w:ascii="Calibri" w:eastAsia="Times New Roman" w:hAnsi="Calibri" w:cs="Times New Roman"/>
      <w:color w:val="000000"/>
      <w:sz w:val="18"/>
      <w:lang w:eastAsia="en-GB"/>
    </w:rPr>
  </w:style>
  <w:style w:type="character" w:styleId="Hyperlink">
    <w:name w:val="Hyperlink"/>
    <w:basedOn w:val="DefaultParagraphFont"/>
    <w:rsid w:val="00655665"/>
    <w:rPr>
      <w:color w:val="0000FF"/>
      <w:u w:val="single"/>
    </w:rPr>
  </w:style>
  <w:style w:type="table" w:customStyle="1" w:styleId="TableGrid1">
    <w:name w:val="Table Grid1"/>
    <w:basedOn w:val="TableNormal"/>
    <w:next w:val="TableGrid"/>
    <w:rsid w:val="00891246"/>
    <w:pPr>
      <w:spacing w:after="0" w:line="240" w:lineRule="auto"/>
    </w:pPr>
    <w:rPr>
      <w:rFonts w:eastAsia="Times New Roman" w:cs="Times New Roman"/>
      <w:sz w:val="20"/>
      <w:szCs w:val="20"/>
      <w:lang w:val="en-US"/>
    </w:rPr>
    <w:tblPr>
      <w:tblInd w:w="113" w:type="dxa"/>
      <w:tblBorders>
        <w:top w:val="single" w:sz="2" w:space="0" w:color="307F4F"/>
        <w:left w:val="single" w:sz="2" w:space="0" w:color="307F4F"/>
        <w:bottom w:val="single" w:sz="2" w:space="0" w:color="307F4F"/>
        <w:right w:val="single" w:sz="2" w:space="0" w:color="307F4F"/>
        <w:insideH w:val="single" w:sz="2" w:space="0" w:color="307F4F"/>
        <w:insideV w:val="single" w:sz="2" w:space="0" w:color="307F4F"/>
      </w:tblBorders>
      <w:tblCellMar>
        <w:top w:w="113" w:type="dxa"/>
        <w:left w:w="198" w:type="dxa"/>
        <w:bottom w:w="28" w:type="dxa"/>
        <w:right w:w="142" w:type="dxa"/>
      </w:tblCellMar>
    </w:tblPr>
    <w:tcPr>
      <w:vAlign w:val="center"/>
    </w:tcPr>
    <w:tblStylePr w:type="firstRow">
      <w:pPr>
        <w:wordWrap/>
        <w:jc w:val="left"/>
      </w:pPr>
      <w:rPr>
        <w:color w:val="FFFFFF" w:themeColor="background1"/>
      </w:rPr>
      <w:tblPr/>
      <w:tcPr>
        <w:shd w:val="clear" w:color="auto" w:fill="FFFFFF" w:themeFill="background1"/>
      </w:tcPr>
    </w:tblStylePr>
    <w:tblStylePr w:type="firstCol">
      <w:tblPr/>
      <w:tcPr>
        <w:shd w:val="clear" w:color="auto" w:fill="307F4F"/>
      </w:tcPr>
    </w:tblStylePr>
  </w:style>
  <w:style w:type="paragraph" w:styleId="Title">
    <w:name w:val="Title"/>
    <w:basedOn w:val="Normal"/>
    <w:next w:val="Normal"/>
    <w:link w:val="TitleChar"/>
    <w:qFormat/>
    <w:rsid w:val="00D1257C"/>
    <w:pPr>
      <w:pBdr>
        <w:bottom w:val="single" w:sz="2" w:space="3" w:color="92CDDC" w:themeColor="accent5" w:themeTint="99"/>
      </w:pBdr>
      <w:spacing w:after="120" w:line="1120" w:lineRule="exact"/>
    </w:pPr>
    <w:rPr>
      <w:rFonts w:eastAsiaTheme="majorEastAsia" w:cstheme="majorBidi"/>
      <w:color w:val="31849B" w:themeColor="accent5" w:themeShade="BF"/>
      <w:spacing w:val="-10"/>
      <w:kern w:val="28"/>
      <w:sz w:val="110"/>
      <w:szCs w:val="110"/>
      <w:lang w:eastAsia="en-GB"/>
    </w:rPr>
  </w:style>
  <w:style w:type="character" w:customStyle="1" w:styleId="TitleChar">
    <w:name w:val="Title Char"/>
    <w:basedOn w:val="DefaultParagraphFont"/>
    <w:link w:val="Title"/>
    <w:rsid w:val="00D1257C"/>
    <w:rPr>
      <w:rFonts w:eastAsiaTheme="majorEastAsia" w:cstheme="majorBidi"/>
      <w:color w:val="31849B" w:themeColor="accent5" w:themeShade="BF"/>
      <w:spacing w:val="-10"/>
      <w:kern w:val="28"/>
      <w:sz w:val="110"/>
      <w:szCs w:val="110"/>
      <w:lang w:eastAsia="en-GB"/>
    </w:rPr>
  </w:style>
  <w:style w:type="paragraph" w:styleId="Subtitle">
    <w:name w:val="Subtitle"/>
    <w:basedOn w:val="Normal"/>
    <w:next w:val="Normal"/>
    <w:link w:val="SubtitleChar"/>
    <w:qFormat/>
    <w:rsid w:val="00C54AAE"/>
    <w:pPr>
      <w:numPr>
        <w:ilvl w:val="1"/>
      </w:numPr>
      <w:pBdr>
        <w:bottom w:val="single" w:sz="2" w:space="5" w:color="CEE0CC"/>
      </w:pBdr>
      <w:spacing w:before="40" w:after="80" w:line="300" w:lineRule="exact"/>
    </w:pPr>
    <w:rPr>
      <w:rFonts w:eastAsiaTheme="minorEastAsia"/>
      <w:color w:val="3B9164"/>
      <w:spacing w:val="15"/>
      <w:sz w:val="28"/>
      <w:szCs w:val="40"/>
      <w:lang w:eastAsia="en-GB"/>
    </w:rPr>
  </w:style>
  <w:style w:type="character" w:customStyle="1" w:styleId="SubtitleChar">
    <w:name w:val="Subtitle Char"/>
    <w:basedOn w:val="DefaultParagraphFont"/>
    <w:link w:val="Subtitle"/>
    <w:rsid w:val="00C54AAE"/>
    <w:rPr>
      <w:rFonts w:eastAsiaTheme="minorEastAsia" w:cs="Arial"/>
      <w:color w:val="3B9164"/>
      <w:spacing w:val="15"/>
      <w:sz w:val="28"/>
      <w:szCs w:val="40"/>
      <w:lang w:eastAsia="en-GB"/>
    </w:rPr>
  </w:style>
  <w:style w:type="paragraph" w:styleId="ListParagraph">
    <w:name w:val="List Paragraph"/>
    <w:basedOn w:val="Normal"/>
    <w:link w:val="ListParagraphChar"/>
    <w:uiPriority w:val="34"/>
    <w:qFormat/>
    <w:rsid w:val="00925C4F"/>
    <w:pPr>
      <w:ind w:left="720"/>
    </w:pPr>
  </w:style>
  <w:style w:type="table" w:customStyle="1" w:styleId="Style1">
    <w:name w:val="Style1"/>
    <w:basedOn w:val="TableGrid10"/>
    <w:uiPriority w:val="99"/>
    <w:rsid w:val="00752DAE"/>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1313AC"/>
    <w:pPr>
      <w:spacing w:before="120" w:after="360" w:line="320" w:lineRule="exact"/>
      <w:contextualSpacing/>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ableHeaderWhite">
    <w:name w:val="Table Header White"/>
    <w:basedOn w:val="Normal"/>
    <w:qFormat/>
    <w:rsid w:val="00891246"/>
    <w:pPr>
      <w:spacing w:before="40" w:after="60"/>
    </w:pPr>
    <w:rPr>
      <w:rFonts w:ascii="Calibri" w:hAnsi="Calibri"/>
      <w:b/>
      <w:color w:val="FFFFFF" w:themeColor="background1"/>
      <w:sz w:val="24"/>
    </w:rPr>
  </w:style>
  <w:style w:type="paragraph" w:customStyle="1" w:styleId="TableText">
    <w:name w:val="Table Text"/>
    <w:next w:val="Normal"/>
    <w:qFormat/>
    <w:rsid w:val="0050516E"/>
    <w:pPr>
      <w:spacing w:before="60" w:after="60"/>
    </w:pPr>
    <w:rPr>
      <w:rFonts w:ascii="Calibri" w:hAnsi="Calibri" w:cs="Arial"/>
      <w:b/>
      <w:color w:val="404040" w:themeColor="text1" w:themeTint="BF"/>
    </w:rPr>
  </w:style>
  <w:style w:type="character" w:customStyle="1" w:styleId="Heading2Char">
    <w:name w:val="Heading 2 Char"/>
    <w:aliases w:val="level 2 Char,level2 Char"/>
    <w:basedOn w:val="DefaultParagraphFont"/>
    <w:link w:val="Heading2"/>
    <w:uiPriority w:val="99"/>
    <w:rsid w:val="005906CE"/>
    <w:rPr>
      <w:rFonts w:ascii="Arial" w:eastAsia="Times New Roman" w:hAnsi="Arial" w:cs="Arial"/>
      <w:bCs/>
      <w:iCs/>
      <w:color w:val="008576"/>
      <w:sz w:val="80"/>
      <w:szCs w:val="28"/>
      <w:lang w:eastAsia="en-GB"/>
    </w:rPr>
  </w:style>
  <w:style w:type="paragraph" w:styleId="FootnoteText">
    <w:name w:val="footnote text"/>
    <w:basedOn w:val="Normal"/>
    <w:link w:val="FootnoteTextChar"/>
    <w:uiPriority w:val="99"/>
    <w:semiHidden/>
    <w:unhideWhenUsed/>
    <w:rsid w:val="00611689"/>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611689"/>
    <w:rPr>
      <w:rFonts w:cs="Arial"/>
      <w:color w:val="4D4D4D"/>
      <w:sz w:val="20"/>
      <w:szCs w:val="20"/>
    </w:rPr>
  </w:style>
  <w:style w:type="character" w:styleId="FootnoteReference">
    <w:name w:val="footnote reference"/>
    <w:basedOn w:val="DefaultParagraphFont"/>
    <w:semiHidden/>
    <w:unhideWhenUsed/>
    <w:rsid w:val="00611689"/>
    <w:rPr>
      <w:vertAlign w:val="superscript"/>
    </w:rPr>
  </w:style>
  <w:style w:type="paragraph" w:customStyle="1" w:styleId="GSTblText2">
    <w:name w:val="GS Tbl Text 2"/>
    <w:basedOn w:val="Normal"/>
    <w:qFormat/>
    <w:rsid w:val="00C40FD7"/>
    <w:pPr>
      <w:spacing w:before="20" w:after="20" w:line="240" w:lineRule="auto"/>
      <w:outlineLvl w:val="9"/>
    </w:pPr>
    <w:rPr>
      <w:rFonts w:ascii="Calibri" w:hAnsi="Calibri" w:cstheme="minorBidi"/>
      <w:color w:val="auto"/>
    </w:rPr>
  </w:style>
  <w:style w:type="table" w:customStyle="1" w:styleId="GSActionsTable">
    <w:name w:val="GS Actions Table"/>
    <w:basedOn w:val="TableNormal"/>
    <w:uiPriority w:val="99"/>
    <w:rsid w:val="00C40FD7"/>
    <w:pPr>
      <w:spacing w:before="60" w:after="60"/>
    </w:pPr>
    <w:rPr>
      <w:rFonts w:ascii="Calibri" w:hAnsi="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paragraph" w:styleId="CommentText">
    <w:name w:val="annotation text"/>
    <w:basedOn w:val="Normal"/>
    <w:link w:val="CommentTextChar"/>
    <w:uiPriority w:val="99"/>
    <w:unhideWhenUsed/>
    <w:rsid w:val="00AD3AEF"/>
    <w:pPr>
      <w:spacing w:before="0" w:after="0" w:line="240" w:lineRule="auto"/>
      <w:outlineLvl w:val="9"/>
    </w:pPr>
    <w:rPr>
      <w:rFonts w:cstheme="minorBidi"/>
      <w:color w:val="auto"/>
      <w:sz w:val="20"/>
      <w:szCs w:val="20"/>
    </w:rPr>
  </w:style>
  <w:style w:type="character" w:customStyle="1" w:styleId="CommentTextChar">
    <w:name w:val="Comment Text Char"/>
    <w:basedOn w:val="DefaultParagraphFont"/>
    <w:link w:val="CommentText"/>
    <w:uiPriority w:val="99"/>
    <w:rsid w:val="00AD3AEF"/>
    <w:rPr>
      <w:sz w:val="20"/>
      <w:szCs w:val="20"/>
    </w:rPr>
  </w:style>
  <w:style w:type="character" w:styleId="CommentReference">
    <w:name w:val="annotation reference"/>
    <w:basedOn w:val="DefaultParagraphFont"/>
    <w:uiPriority w:val="99"/>
    <w:unhideWhenUsed/>
    <w:rsid w:val="00FC0968"/>
    <w:rPr>
      <w:sz w:val="16"/>
      <w:szCs w:val="16"/>
    </w:rPr>
  </w:style>
  <w:style w:type="paragraph" w:styleId="CommentSubject">
    <w:name w:val="annotation subject"/>
    <w:basedOn w:val="CommentText"/>
    <w:next w:val="CommentText"/>
    <w:link w:val="CommentSubjectChar"/>
    <w:uiPriority w:val="99"/>
    <w:semiHidden/>
    <w:unhideWhenUsed/>
    <w:rsid w:val="00FC0968"/>
    <w:pPr>
      <w:spacing w:before="120" w:after="240"/>
      <w:outlineLvl w:val="1"/>
    </w:pPr>
    <w:rPr>
      <w:rFonts w:cs="Arial"/>
      <w:b/>
      <w:bCs/>
      <w:color w:val="4D4D4D"/>
    </w:rPr>
  </w:style>
  <w:style w:type="character" w:customStyle="1" w:styleId="CommentSubjectChar">
    <w:name w:val="Comment Subject Char"/>
    <w:basedOn w:val="CommentTextChar"/>
    <w:link w:val="CommentSubject"/>
    <w:uiPriority w:val="99"/>
    <w:semiHidden/>
    <w:rsid w:val="00FC0968"/>
    <w:rPr>
      <w:rFonts w:cs="Arial"/>
      <w:b/>
      <w:bCs/>
      <w:color w:val="4D4D4D"/>
      <w:sz w:val="20"/>
      <w:szCs w:val="20"/>
    </w:rPr>
  </w:style>
  <w:style w:type="character" w:customStyle="1" w:styleId="Heading4Char">
    <w:name w:val="Heading 4 Char"/>
    <w:basedOn w:val="DefaultParagraphFont"/>
    <w:link w:val="Heading4"/>
    <w:uiPriority w:val="9"/>
    <w:semiHidden/>
    <w:rsid w:val="00436DB5"/>
    <w:rPr>
      <w:rFonts w:asciiTheme="majorHAnsi" w:eastAsiaTheme="majorEastAsia" w:hAnsiTheme="majorHAnsi" w:cstheme="majorBidi"/>
      <w:i/>
      <w:iCs/>
      <w:color w:val="365F91" w:themeColor="accent1" w:themeShade="BF"/>
    </w:rPr>
  </w:style>
  <w:style w:type="paragraph" w:styleId="BodyText2">
    <w:name w:val="Body Text 2"/>
    <w:basedOn w:val="Normal"/>
    <w:link w:val="BodyText2Char"/>
    <w:rsid w:val="00097B13"/>
    <w:pPr>
      <w:spacing w:after="120" w:line="360" w:lineRule="atLeast"/>
      <w:outlineLvl w:val="9"/>
    </w:pPr>
    <w:rPr>
      <w:rFonts w:ascii="Arial" w:eastAsia="Times New Roman" w:hAnsi="Arial" w:cs="Times New Roman"/>
      <w:color w:val="auto"/>
      <w:sz w:val="28"/>
      <w:szCs w:val="24"/>
      <w:lang w:eastAsia="en-GB"/>
    </w:rPr>
  </w:style>
  <w:style w:type="character" w:customStyle="1" w:styleId="BodyText2Char">
    <w:name w:val="Body Text 2 Char"/>
    <w:basedOn w:val="DefaultParagraphFont"/>
    <w:link w:val="BodyText2"/>
    <w:rsid w:val="00097B13"/>
    <w:rPr>
      <w:rFonts w:ascii="Arial" w:eastAsia="Times New Roman" w:hAnsi="Arial" w:cs="Times New Roman"/>
      <w:sz w:val="28"/>
      <w:szCs w:val="24"/>
      <w:lang w:eastAsia="en-GB"/>
    </w:rPr>
  </w:style>
  <w:style w:type="paragraph" w:styleId="Revision">
    <w:name w:val="Revision"/>
    <w:hidden/>
    <w:uiPriority w:val="99"/>
    <w:semiHidden/>
    <w:rsid w:val="00947F18"/>
    <w:pPr>
      <w:spacing w:after="0" w:line="240" w:lineRule="auto"/>
    </w:pPr>
    <w:rPr>
      <w:rFonts w:cs="Arial"/>
      <w:color w:val="4D4D4D"/>
    </w:rPr>
  </w:style>
  <w:style w:type="paragraph" w:customStyle="1" w:styleId="Default">
    <w:name w:val="Default"/>
    <w:rsid w:val="00696653"/>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semiHidden/>
    <w:unhideWhenUsed/>
    <w:rsid w:val="00F3342F"/>
    <w:rPr>
      <w:color w:val="605E5C"/>
      <w:shd w:val="clear" w:color="auto" w:fill="E1DFDD"/>
    </w:rPr>
  </w:style>
  <w:style w:type="character" w:customStyle="1" w:styleId="Heading1Char">
    <w:name w:val="Heading 1 Char"/>
    <w:basedOn w:val="DefaultParagraphFont"/>
    <w:link w:val="Heading1"/>
    <w:uiPriority w:val="9"/>
    <w:rsid w:val="00170079"/>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170079"/>
    <w:rPr>
      <w:rFonts w:asciiTheme="majorHAnsi" w:eastAsiaTheme="majorEastAsia" w:hAnsiTheme="majorHAnsi" w:cstheme="majorBidi"/>
      <w:b/>
      <w:bCs/>
      <w:color w:val="4F81BD" w:themeColor="accent1"/>
    </w:rPr>
  </w:style>
  <w:style w:type="character" w:customStyle="1" w:styleId="DCNormParaL3Char">
    <w:name w:val="DC Norm Para L3 Char"/>
    <w:basedOn w:val="DefaultParagraphFont"/>
    <w:link w:val="DCNormParaL3"/>
    <w:locked/>
    <w:rsid w:val="00106B0A"/>
  </w:style>
  <w:style w:type="paragraph" w:customStyle="1" w:styleId="DCNormParaL3">
    <w:name w:val="DC Norm Para L3"/>
    <w:basedOn w:val="Normal"/>
    <w:link w:val="DCNormParaL3Char"/>
    <w:rsid w:val="00106B0A"/>
    <w:pPr>
      <w:spacing w:before="0" w:line="360" w:lineRule="auto"/>
      <w:ind w:left="737"/>
      <w:outlineLvl w:val="9"/>
    </w:pPr>
    <w:rPr>
      <w:rFonts w:cstheme="minorBidi"/>
      <w:color w:val="auto"/>
    </w:rPr>
  </w:style>
  <w:style w:type="character" w:customStyle="1" w:styleId="Heading7Char">
    <w:name w:val="Heading 7 Char"/>
    <w:basedOn w:val="DefaultParagraphFont"/>
    <w:link w:val="Heading7"/>
    <w:uiPriority w:val="9"/>
    <w:semiHidden/>
    <w:rsid w:val="00E1582C"/>
    <w:rPr>
      <w:rFonts w:asciiTheme="majorHAnsi" w:eastAsiaTheme="majorEastAsia" w:hAnsiTheme="majorHAnsi" w:cstheme="majorBidi"/>
      <w:i/>
      <w:iCs/>
      <w:color w:val="243F60" w:themeColor="accent1" w:themeShade="7F"/>
    </w:rPr>
  </w:style>
  <w:style w:type="paragraph" w:styleId="BodyText">
    <w:name w:val="Body Text"/>
    <w:basedOn w:val="Normal"/>
    <w:link w:val="BodyTextChar"/>
    <w:uiPriority w:val="99"/>
    <w:semiHidden/>
    <w:unhideWhenUsed/>
    <w:rsid w:val="00E1582C"/>
    <w:pPr>
      <w:spacing w:after="120"/>
    </w:pPr>
  </w:style>
  <w:style w:type="character" w:customStyle="1" w:styleId="BodyTextChar">
    <w:name w:val="Body Text Char"/>
    <w:basedOn w:val="DefaultParagraphFont"/>
    <w:link w:val="BodyText"/>
    <w:uiPriority w:val="99"/>
    <w:semiHidden/>
    <w:rsid w:val="00E1582C"/>
    <w:rPr>
      <w:rFonts w:cs="Arial"/>
      <w:color w:val="4D4D4D"/>
    </w:rPr>
  </w:style>
  <w:style w:type="character" w:customStyle="1" w:styleId="ListParagraphChar">
    <w:name w:val="List Paragraph Char"/>
    <w:basedOn w:val="DefaultParagraphFont"/>
    <w:link w:val="ListParagraph"/>
    <w:uiPriority w:val="34"/>
    <w:rsid w:val="00E1183A"/>
    <w:rPr>
      <w:rFonts w:cs="Arial"/>
      <w:color w:val="4D4D4D"/>
    </w:rPr>
  </w:style>
  <w:style w:type="paragraph" w:customStyle="1" w:styleId="xmsonormal">
    <w:name w:val="x_msonormal"/>
    <w:basedOn w:val="Normal"/>
    <w:rsid w:val="00E2149B"/>
    <w:pPr>
      <w:spacing w:before="0" w:after="0" w:line="240" w:lineRule="auto"/>
      <w:outlineLvl w:val="9"/>
    </w:pPr>
    <w:rPr>
      <w:rFonts w:ascii="Calibri" w:hAnsi="Calibri" w:cs="Calibri"/>
      <w:color w:val="auto"/>
      <w:lang w:eastAsia="en-GB"/>
    </w:rPr>
  </w:style>
  <w:style w:type="character" w:styleId="BookTitle">
    <w:name w:val="Book Title"/>
    <w:basedOn w:val="DefaultParagraphFont"/>
    <w:uiPriority w:val="33"/>
    <w:qFormat/>
    <w:rsid w:val="005572B7"/>
    <w:rPr>
      <w:b/>
      <w:bCs/>
      <w:i/>
      <w:iCs/>
      <w:spacing w:val="5"/>
    </w:rPr>
  </w:style>
  <w:style w:type="paragraph" w:styleId="Quote">
    <w:name w:val="Quote"/>
    <w:basedOn w:val="Normal"/>
    <w:next w:val="Normal"/>
    <w:link w:val="QuoteChar"/>
    <w:uiPriority w:val="29"/>
    <w:qFormat/>
    <w:rsid w:val="005572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72B7"/>
    <w:rPr>
      <w:rFonts w:cs="Arial"/>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1758">
      <w:bodyDiv w:val="1"/>
      <w:marLeft w:val="0"/>
      <w:marRight w:val="0"/>
      <w:marTop w:val="0"/>
      <w:marBottom w:val="0"/>
      <w:divBdr>
        <w:top w:val="none" w:sz="0" w:space="0" w:color="auto"/>
        <w:left w:val="none" w:sz="0" w:space="0" w:color="auto"/>
        <w:bottom w:val="none" w:sz="0" w:space="0" w:color="auto"/>
        <w:right w:val="none" w:sz="0" w:space="0" w:color="auto"/>
      </w:divBdr>
    </w:div>
    <w:div w:id="26805471">
      <w:bodyDiv w:val="1"/>
      <w:marLeft w:val="0"/>
      <w:marRight w:val="0"/>
      <w:marTop w:val="0"/>
      <w:marBottom w:val="0"/>
      <w:divBdr>
        <w:top w:val="none" w:sz="0" w:space="0" w:color="auto"/>
        <w:left w:val="none" w:sz="0" w:space="0" w:color="auto"/>
        <w:bottom w:val="none" w:sz="0" w:space="0" w:color="auto"/>
        <w:right w:val="none" w:sz="0" w:space="0" w:color="auto"/>
      </w:divBdr>
    </w:div>
    <w:div w:id="30958697">
      <w:bodyDiv w:val="1"/>
      <w:marLeft w:val="0"/>
      <w:marRight w:val="0"/>
      <w:marTop w:val="0"/>
      <w:marBottom w:val="0"/>
      <w:divBdr>
        <w:top w:val="none" w:sz="0" w:space="0" w:color="auto"/>
        <w:left w:val="none" w:sz="0" w:space="0" w:color="auto"/>
        <w:bottom w:val="none" w:sz="0" w:space="0" w:color="auto"/>
        <w:right w:val="none" w:sz="0" w:space="0" w:color="auto"/>
      </w:divBdr>
    </w:div>
    <w:div w:id="75980684">
      <w:bodyDiv w:val="1"/>
      <w:marLeft w:val="0"/>
      <w:marRight w:val="0"/>
      <w:marTop w:val="0"/>
      <w:marBottom w:val="0"/>
      <w:divBdr>
        <w:top w:val="none" w:sz="0" w:space="0" w:color="auto"/>
        <w:left w:val="none" w:sz="0" w:space="0" w:color="auto"/>
        <w:bottom w:val="none" w:sz="0" w:space="0" w:color="auto"/>
        <w:right w:val="none" w:sz="0" w:space="0" w:color="auto"/>
      </w:divBdr>
    </w:div>
    <w:div w:id="112333006">
      <w:bodyDiv w:val="1"/>
      <w:marLeft w:val="0"/>
      <w:marRight w:val="0"/>
      <w:marTop w:val="0"/>
      <w:marBottom w:val="0"/>
      <w:divBdr>
        <w:top w:val="none" w:sz="0" w:space="0" w:color="auto"/>
        <w:left w:val="none" w:sz="0" w:space="0" w:color="auto"/>
        <w:bottom w:val="none" w:sz="0" w:space="0" w:color="auto"/>
        <w:right w:val="none" w:sz="0" w:space="0" w:color="auto"/>
      </w:divBdr>
    </w:div>
    <w:div w:id="370810455">
      <w:bodyDiv w:val="1"/>
      <w:marLeft w:val="0"/>
      <w:marRight w:val="0"/>
      <w:marTop w:val="0"/>
      <w:marBottom w:val="0"/>
      <w:divBdr>
        <w:top w:val="none" w:sz="0" w:space="0" w:color="auto"/>
        <w:left w:val="none" w:sz="0" w:space="0" w:color="auto"/>
        <w:bottom w:val="none" w:sz="0" w:space="0" w:color="auto"/>
        <w:right w:val="none" w:sz="0" w:space="0" w:color="auto"/>
      </w:divBdr>
    </w:div>
    <w:div w:id="415174393">
      <w:bodyDiv w:val="1"/>
      <w:marLeft w:val="0"/>
      <w:marRight w:val="0"/>
      <w:marTop w:val="0"/>
      <w:marBottom w:val="0"/>
      <w:divBdr>
        <w:top w:val="none" w:sz="0" w:space="0" w:color="auto"/>
        <w:left w:val="none" w:sz="0" w:space="0" w:color="auto"/>
        <w:bottom w:val="none" w:sz="0" w:space="0" w:color="auto"/>
        <w:right w:val="none" w:sz="0" w:space="0" w:color="auto"/>
      </w:divBdr>
    </w:div>
    <w:div w:id="452941058">
      <w:bodyDiv w:val="1"/>
      <w:marLeft w:val="0"/>
      <w:marRight w:val="0"/>
      <w:marTop w:val="0"/>
      <w:marBottom w:val="0"/>
      <w:divBdr>
        <w:top w:val="none" w:sz="0" w:space="0" w:color="auto"/>
        <w:left w:val="none" w:sz="0" w:space="0" w:color="auto"/>
        <w:bottom w:val="none" w:sz="0" w:space="0" w:color="auto"/>
        <w:right w:val="none" w:sz="0" w:space="0" w:color="auto"/>
      </w:divBdr>
    </w:div>
    <w:div w:id="457458667">
      <w:bodyDiv w:val="1"/>
      <w:marLeft w:val="0"/>
      <w:marRight w:val="0"/>
      <w:marTop w:val="0"/>
      <w:marBottom w:val="0"/>
      <w:divBdr>
        <w:top w:val="none" w:sz="0" w:space="0" w:color="auto"/>
        <w:left w:val="none" w:sz="0" w:space="0" w:color="auto"/>
        <w:bottom w:val="none" w:sz="0" w:space="0" w:color="auto"/>
        <w:right w:val="none" w:sz="0" w:space="0" w:color="auto"/>
      </w:divBdr>
    </w:div>
    <w:div w:id="460458783">
      <w:bodyDiv w:val="1"/>
      <w:marLeft w:val="0"/>
      <w:marRight w:val="0"/>
      <w:marTop w:val="0"/>
      <w:marBottom w:val="0"/>
      <w:divBdr>
        <w:top w:val="none" w:sz="0" w:space="0" w:color="auto"/>
        <w:left w:val="none" w:sz="0" w:space="0" w:color="auto"/>
        <w:bottom w:val="none" w:sz="0" w:space="0" w:color="auto"/>
        <w:right w:val="none" w:sz="0" w:space="0" w:color="auto"/>
      </w:divBdr>
    </w:div>
    <w:div w:id="514268003">
      <w:bodyDiv w:val="1"/>
      <w:marLeft w:val="0"/>
      <w:marRight w:val="0"/>
      <w:marTop w:val="0"/>
      <w:marBottom w:val="0"/>
      <w:divBdr>
        <w:top w:val="none" w:sz="0" w:space="0" w:color="auto"/>
        <w:left w:val="none" w:sz="0" w:space="0" w:color="auto"/>
        <w:bottom w:val="none" w:sz="0" w:space="0" w:color="auto"/>
        <w:right w:val="none" w:sz="0" w:space="0" w:color="auto"/>
      </w:divBdr>
    </w:div>
    <w:div w:id="539323616">
      <w:bodyDiv w:val="1"/>
      <w:marLeft w:val="0"/>
      <w:marRight w:val="0"/>
      <w:marTop w:val="0"/>
      <w:marBottom w:val="0"/>
      <w:divBdr>
        <w:top w:val="none" w:sz="0" w:space="0" w:color="auto"/>
        <w:left w:val="none" w:sz="0" w:space="0" w:color="auto"/>
        <w:bottom w:val="none" w:sz="0" w:space="0" w:color="auto"/>
        <w:right w:val="none" w:sz="0" w:space="0" w:color="auto"/>
      </w:divBdr>
    </w:div>
    <w:div w:id="551236768">
      <w:bodyDiv w:val="1"/>
      <w:marLeft w:val="0"/>
      <w:marRight w:val="0"/>
      <w:marTop w:val="0"/>
      <w:marBottom w:val="0"/>
      <w:divBdr>
        <w:top w:val="none" w:sz="0" w:space="0" w:color="auto"/>
        <w:left w:val="none" w:sz="0" w:space="0" w:color="auto"/>
        <w:bottom w:val="none" w:sz="0" w:space="0" w:color="auto"/>
        <w:right w:val="none" w:sz="0" w:space="0" w:color="auto"/>
      </w:divBdr>
    </w:div>
    <w:div w:id="569997030">
      <w:bodyDiv w:val="1"/>
      <w:marLeft w:val="0"/>
      <w:marRight w:val="0"/>
      <w:marTop w:val="0"/>
      <w:marBottom w:val="0"/>
      <w:divBdr>
        <w:top w:val="none" w:sz="0" w:space="0" w:color="auto"/>
        <w:left w:val="none" w:sz="0" w:space="0" w:color="auto"/>
        <w:bottom w:val="none" w:sz="0" w:space="0" w:color="auto"/>
        <w:right w:val="none" w:sz="0" w:space="0" w:color="auto"/>
      </w:divBdr>
    </w:div>
    <w:div w:id="598876672">
      <w:bodyDiv w:val="1"/>
      <w:marLeft w:val="0"/>
      <w:marRight w:val="0"/>
      <w:marTop w:val="0"/>
      <w:marBottom w:val="0"/>
      <w:divBdr>
        <w:top w:val="none" w:sz="0" w:space="0" w:color="auto"/>
        <w:left w:val="none" w:sz="0" w:space="0" w:color="auto"/>
        <w:bottom w:val="none" w:sz="0" w:space="0" w:color="auto"/>
        <w:right w:val="none" w:sz="0" w:space="0" w:color="auto"/>
      </w:divBdr>
    </w:div>
    <w:div w:id="624389208">
      <w:bodyDiv w:val="1"/>
      <w:marLeft w:val="0"/>
      <w:marRight w:val="0"/>
      <w:marTop w:val="0"/>
      <w:marBottom w:val="0"/>
      <w:divBdr>
        <w:top w:val="none" w:sz="0" w:space="0" w:color="auto"/>
        <w:left w:val="none" w:sz="0" w:space="0" w:color="auto"/>
        <w:bottom w:val="none" w:sz="0" w:space="0" w:color="auto"/>
        <w:right w:val="none" w:sz="0" w:space="0" w:color="auto"/>
      </w:divBdr>
    </w:div>
    <w:div w:id="665129974">
      <w:bodyDiv w:val="1"/>
      <w:marLeft w:val="0"/>
      <w:marRight w:val="0"/>
      <w:marTop w:val="0"/>
      <w:marBottom w:val="0"/>
      <w:divBdr>
        <w:top w:val="none" w:sz="0" w:space="0" w:color="auto"/>
        <w:left w:val="none" w:sz="0" w:space="0" w:color="auto"/>
        <w:bottom w:val="none" w:sz="0" w:space="0" w:color="auto"/>
        <w:right w:val="none" w:sz="0" w:space="0" w:color="auto"/>
      </w:divBdr>
    </w:div>
    <w:div w:id="782959722">
      <w:bodyDiv w:val="1"/>
      <w:marLeft w:val="0"/>
      <w:marRight w:val="0"/>
      <w:marTop w:val="0"/>
      <w:marBottom w:val="0"/>
      <w:divBdr>
        <w:top w:val="none" w:sz="0" w:space="0" w:color="auto"/>
        <w:left w:val="none" w:sz="0" w:space="0" w:color="auto"/>
        <w:bottom w:val="none" w:sz="0" w:space="0" w:color="auto"/>
        <w:right w:val="none" w:sz="0" w:space="0" w:color="auto"/>
      </w:divBdr>
    </w:div>
    <w:div w:id="790637406">
      <w:bodyDiv w:val="1"/>
      <w:marLeft w:val="0"/>
      <w:marRight w:val="0"/>
      <w:marTop w:val="0"/>
      <w:marBottom w:val="0"/>
      <w:divBdr>
        <w:top w:val="none" w:sz="0" w:space="0" w:color="auto"/>
        <w:left w:val="none" w:sz="0" w:space="0" w:color="auto"/>
        <w:bottom w:val="none" w:sz="0" w:space="0" w:color="auto"/>
        <w:right w:val="none" w:sz="0" w:space="0" w:color="auto"/>
      </w:divBdr>
    </w:div>
    <w:div w:id="794518461">
      <w:bodyDiv w:val="1"/>
      <w:marLeft w:val="0"/>
      <w:marRight w:val="0"/>
      <w:marTop w:val="0"/>
      <w:marBottom w:val="0"/>
      <w:divBdr>
        <w:top w:val="none" w:sz="0" w:space="0" w:color="auto"/>
        <w:left w:val="none" w:sz="0" w:space="0" w:color="auto"/>
        <w:bottom w:val="none" w:sz="0" w:space="0" w:color="auto"/>
        <w:right w:val="none" w:sz="0" w:space="0" w:color="auto"/>
      </w:divBdr>
    </w:div>
    <w:div w:id="861287262">
      <w:bodyDiv w:val="1"/>
      <w:marLeft w:val="0"/>
      <w:marRight w:val="0"/>
      <w:marTop w:val="0"/>
      <w:marBottom w:val="0"/>
      <w:divBdr>
        <w:top w:val="none" w:sz="0" w:space="0" w:color="auto"/>
        <w:left w:val="none" w:sz="0" w:space="0" w:color="auto"/>
        <w:bottom w:val="none" w:sz="0" w:space="0" w:color="auto"/>
        <w:right w:val="none" w:sz="0" w:space="0" w:color="auto"/>
      </w:divBdr>
    </w:div>
    <w:div w:id="868103754">
      <w:bodyDiv w:val="1"/>
      <w:marLeft w:val="0"/>
      <w:marRight w:val="0"/>
      <w:marTop w:val="0"/>
      <w:marBottom w:val="0"/>
      <w:divBdr>
        <w:top w:val="none" w:sz="0" w:space="0" w:color="auto"/>
        <w:left w:val="none" w:sz="0" w:space="0" w:color="auto"/>
        <w:bottom w:val="none" w:sz="0" w:space="0" w:color="auto"/>
        <w:right w:val="none" w:sz="0" w:space="0" w:color="auto"/>
      </w:divBdr>
    </w:div>
    <w:div w:id="926622381">
      <w:bodyDiv w:val="1"/>
      <w:marLeft w:val="0"/>
      <w:marRight w:val="0"/>
      <w:marTop w:val="0"/>
      <w:marBottom w:val="0"/>
      <w:divBdr>
        <w:top w:val="none" w:sz="0" w:space="0" w:color="auto"/>
        <w:left w:val="none" w:sz="0" w:space="0" w:color="auto"/>
        <w:bottom w:val="none" w:sz="0" w:space="0" w:color="auto"/>
        <w:right w:val="none" w:sz="0" w:space="0" w:color="auto"/>
      </w:divBdr>
    </w:div>
    <w:div w:id="959728590">
      <w:bodyDiv w:val="1"/>
      <w:marLeft w:val="0"/>
      <w:marRight w:val="0"/>
      <w:marTop w:val="0"/>
      <w:marBottom w:val="0"/>
      <w:divBdr>
        <w:top w:val="none" w:sz="0" w:space="0" w:color="auto"/>
        <w:left w:val="none" w:sz="0" w:space="0" w:color="auto"/>
        <w:bottom w:val="none" w:sz="0" w:space="0" w:color="auto"/>
        <w:right w:val="none" w:sz="0" w:space="0" w:color="auto"/>
      </w:divBdr>
    </w:div>
    <w:div w:id="1012805180">
      <w:bodyDiv w:val="1"/>
      <w:marLeft w:val="0"/>
      <w:marRight w:val="0"/>
      <w:marTop w:val="0"/>
      <w:marBottom w:val="0"/>
      <w:divBdr>
        <w:top w:val="none" w:sz="0" w:space="0" w:color="auto"/>
        <w:left w:val="none" w:sz="0" w:space="0" w:color="auto"/>
        <w:bottom w:val="none" w:sz="0" w:space="0" w:color="auto"/>
        <w:right w:val="none" w:sz="0" w:space="0" w:color="auto"/>
      </w:divBdr>
    </w:div>
    <w:div w:id="1042558133">
      <w:bodyDiv w:val="1"/>
      <w:marLeft w:val="0"/>
      <w:marRight w:val="0"/>
      <w:marTop w:val="0"/>
      <w:marBottom w:val="0"/>
      <w:divBdr>
        <w:top w:val="none" w:sz="0" w:space="0" w:color="auto"/>
        <w:left w:val="none" w:sz="0" w:space="0" w:color="auto"/>
        <w:bottom w:val="none" w:sz="0" w:space="0" w:color="auto"/>
        <w:right w:val="none" w:sz="0" w:space="0" w:color="auto"/>
      </w:divBdr>
    </w:div>
    <w:div w:id="1083381375">
      <w:bodyDiv w:val="1"/>
      <w:marLeft w:val="0"/>
      <w:marRight w:val="0"/>
      <w:marTop w:val="0"/>
      <w:marBottom w:val="0"/>
      <w:divBdr>
        <w:top w:val="none" w:sz="0" w:space="0" w:color="auto"/>
        <w:left w:val="none" w:sz="0" w:space="0" w:color="auto"/>
        <w:bottom w:val="none" w:sz="0" w:space="0" w:color="auto"/>
        <w:right w:val="none" w:sz="0" w:space="0" w:color="auto"/>
      </w:divBdr>
    </w:div>
    <w:div w:id="1092748134">
      <w:bodyDiv w:val="1"/>
      <w:marLeft w:val="0"/>
      <w:marRight w:val="0"/>
      <w:marTop w:val="0"/>
      <w:marBottom w:val="0"/>
      <w:divBdr>
        <w:top w:val="none" w:sz="0" w:space="0" w:color="auto"/>
        <w:left w:val="none" w:sz="0" w:space="0" w:color="auto"/>
        <w:bottom w:val="none" w:sz="0" w:space="0" w:color="auto"/>
        <w:right w:val="none" w:sz="0" w:space="0" w:color="auto"/>
      </w:divBdr>
    </w:div>
    <w:div w:id="1137532524">
      <w:bodyDiv w:val="1"/>
      <w:marLeft w:val="0"/>
      <w:marRight w:val="0"/>
      <w:marTop w:val="0"/>
      <w:marBottom w:val="0"/>
      <w:divBdr>
        <w:top w:val="none" w:sz="0" w:space="0" w:color="auto"/>
        <w:left w:val="none" w:sz="0" w:space="0" w:color="auto"/>
        <w:bottom w:val="none" w:sz="0" w:space="0" w:color="auto"/>
        <w:right w:val="none" w:sz="0" w:space="0" w:color="auto"/>
      </w:divBdr>
    </w:div>
    <w:div w:id="1153333780">
      <w:bodyDiv w:val="1"/>
      <w:marLeft w:val="0"/>
      <w:marRight w:val="0"/>
      <w:marTop w:val="0"/>
      <w:marBottom w:val="0"/>
      <w:divBdr>
        <w:top w:val="none" w:sz="0" w:space="0" w:color="auto"/>
        <w:left w:val="none" w:sz="0" w:space="0" w:color="auto"/>
        <w:bottom w:val="none" w:sz="0" w:space="0" w:color="auto"/>
        <w:right w:val="none" w:sz="0" w:space="0" w:color="auto"/>
      </w:divBdr>
    </w:div>
    <w:div w:id="1196888721">
      <w:bodyDiv w:val="1"/>
      <w:marLeft w:val="0"/>
      <w:marRight w:val="0"/>
      <w:marTop w:val="0"/>
      <w:marBottom w:val="0"/>
      <w:divBdr>
        <w:top w:val="none" w:sz="0" w:space="0" w:color="auto"/>
        <w:left w:val="none" w:sz="0" w:space="0" w:color="auto"/>
        <w:bottom w:val="none" w:sz="0" w:space="0" w:color="auto"/>
        <w:right w:val="none" w:sz="0" w:space="0" w:color="auto"/>
      </w:divBdr>
    </w:div>
    <w:div w:id="1217277527">
      <w:bodyDiv w:val="1"/>
      <w:marLeft w:val="0"/>
      <w:marRight w:val="0"/>
      <w:marTop w:val="0"/>
      <w:marBottom w:val="0"/>
      <w:divBdr>
        <w:top w:val="none" w:sz="0" w:space="0" w:color="auto"/>
        <w:left w:val="none" w:sz="0" w:space="0" w:color="auto"/>
        <w:bottom w:val="none" w:sz="0" w:space="0" w:color="auto"/>
        <w:right w:val="none" w:sz="0" w:space="0" w:color="auto"/>
      </w:divBdr>
    </w:div>
    <w:div w:id="1236934735">
      <w:bodyDiv w:val="1"/>
      <w:marLeft w:val="0"/>
      <w:marRight w:val="0"/>
      <w:marTop w:val="0"/>
      <w:marBottom w:val="0"/>
      <w:divBdr>
        <w:top w:val="none" w:sz="0" w:space="0" w:color="auto"/>
        <w:left w:val="none" w:sz="0" w:space="0" w:color="auto"/>
        <w:bottom w:val="none" w:sz="0" w:space="0" w:color="auto"/>
        <w:right w:val="none" w:sz="0" w:space="0" w:color="auto"/>
      </w:divBdr>
    </w:div>
    <w:div w:id="1323775190">
      <w:bodyDiv w:val="1"/>
      <w:marLeft w:val="0"/>
      <w:marRight w:val="0"/>
      <w:marTop w:val="0"/>
      <w:marBottom w:val="0"/>
      <w:divBdr>
        <w:top w:val="none" w:sz="0" w:space="0" w:color="auto"/>
        <w:left w:val="none" w:sz="0" w:space="0" w:color="auto"/>
        <w:bottom w:val="none" w:sz="0" w:space="0" w:color="auto"/>
        <w:right w:val="none" w:sz="0" w:space="0" w:color="auto"/>
      </w:divBdr>
    </w:div>
    <w:div w:id="1324043276">
      <w:bodyDiv w:val="1"/>
      <w:marLeft w:val="0"/>
      <w:marRight w:val="0"/>
      <w:marTop w:val="0"/>
      <w:marBottom w:val="0"/>
      <w:divBdr>
        <w:top w:val="none" w:sz="0" w:space="0" w:color="auto"/>
        <w:left w:val="none" w:sz="0" w:space="0" w:color="auto"/>
        <w:bottom w:val="none" w:sz="0" w:space="0" w:color="auto"/>
        <w:right w:val="none" w:sz="0" w:space="0" w:color="auto"/>
      </w:divBdr>
    </w:div>
    <w:div w:id="1329678206">
      <w:bodyDiv w:val="1"/>
      <w:marLeft w:val="0"/>
      <w:marRight w:val="0"/>
      <w:marTop w:val="0"/>
      <w:marBottom w:val="0"/>
      <w:divBdr>
        <w:top w:val="none" w:sz="0" w:space="0" w:color="auto"/>
        <w:left w:val="none" w:sz="0" w:space="0" w:color="auto"/>
        <w:bottom w:val="none" w:sz="0" w:space="0" w:color="auto"/>
        <w:right w:val="none" w:sz="0" w:space="0" w:color="auto"/>
      </w:divBdr>
    </w:div>
    <w:div w:id="1411075465">
      <w:bodyDiv w:val="1"/>
      <w:marLeft w:val="0"/>
      <w:marRight w:val="0"/>
      <w:marTop w:val="0"/>
      <w:marBottom w:val="0"/>
      <w:divBdr>
        <w:top w:val="none" w:sz="0" w:space="0" w:color="auto"/>
        <w:left w:val="none" w:sz="0" w:space="0" w:color="auto"/>
        <w:bottom w:val="none" w:sz="0" w:space="0" w:color="auto"/>
        <w:right w:val="none" w:sz="0" w:space="0" w:color="auto"/>
      </w:divBdr>
    </w:div>
    <w:div w:id="1439831179">
      <w:bodyDiv w:val="1"/>
      <w:marLeft w:val="0"/>
      <w:marRight w:val="0"/>
      <w:marTop w:val="0"/>
      <w:marBottom w:val="0"/>
      <w:divBdr>
        <w:top w:val="none" w:sz="0" w:space="0" w:color="auto"/>
        <w:left w:val="none" w:sz="0" w:space="0" w:color="auto"/>
        <w:bottom w:val="none" w:sz="0" w:space="0" w:color="auto"/>
        <w:right w:val="none" w:sz="0" w:space="0" w:color="auto"/>
      </w:divBdr>
    </w:div>
    <w:div w:id="1544900041">
      <w:bodyDiv w:val="1"/>
      <w:marLeft w:val="0"/>
      <w:marRight w:val="0"/>
      <w:marTop w:val="0"/>
      <w:marBottom w:val="0"/>
      <w:divBdr>
        <w:top w:val="none" w:sz="0" w:space="0" w:color="auto"/>
        <w:left w:val="none" w:sz="0" w:space="0" w:color="auto"/>
        <w:bottom w:val="none" w:sz="0" w:space="0" w:color="auto"/>
        <w:right w:val="none" w:sz="0" w:space="0" w:color="auto"/>
      </w:divBdr>
    </w:div>
    <w:div w:id="1601333362">
      <w:bodyDiv w:val="1"/>
      <w:marLeft w:val="0"/>
      <w:marRight w:val="0"/>
      <w:marTop w:val="0"/>
      <w:marBottom w:val="0"/>
      <w:divBdr>
        <w:top w:val="none" w:sz="0" w:space="0" w:color="auto"/>
        <w:left w:val="none" w:sz="0" w:space="0" w:color="auto"/>
        <w:bottom w:val="none" w:sz="0" w:space="0" w:color="auto"/>
        <w:right w:val="none" w:sz="0" w:space="0" w:color="auto"/>
      </w:divBdr>
    </w:div>
    <w:div w:id="1607230817">
      <w:bodyDiv w:val="1"/>
      <w:marLeft w:val="0"/>
      <w:marRight w:val="0"/>
      <w:marTop w:val="0"/>
      <w:marBottom w:val="0"/>
      <w:divBdr>
        <w:top w:val="none" w:sz="0" w:space="0" w:color="auto"/>
        <w:left w:val="none" w:sz="0" w:space="0" w:color="auto"/>
        <w:bottom w:val="none" w:sz="0" w:space="0" w:color="auto"/>
        <w:right w:val="none" w:sz="0" w:space="0" w:color="auto"/>
      </w:divBdr>
    </w:div>
    <w:div w:id="1741367768">
      <w:bodyDiv w:val="1"/>
      <w:marLeft w:val="0"/>
      <w:marRight w:val="0"/>
      <w:marTop w:val="0"/>
      <w:marBottom w:val="0"/>
      <w:divBdr>
        <w:top w:val="none" w:sz="0" w:space="0" w:color="auto"/>
        <w:left w:val="none" w:sz="0" w:space="0" w:color="auto"/>
        <w:bottom w:val="none" w:sz="0" w:space="0" w:color="auto"/>
        <w:right w:val="none" w:sz="0" w:space="0" w:color="auto"/>
      </w:divBdr>
    </w:div>
    <w:div w:id="1756392859">
      <w:bodyDiv w:val="1"/>
      <w:marLeft w:val="0"/>
      <w:marRight w:val="0"/>
      <w:marTop w:val="0"/>
      <w:marBottom w:val="0"/>
      <w:divBdr>
        <w:top w:val="none" w:sz="0" w:space="0" w:color="auto"/>
        <w:left w:val="none" w:sz="0" w:space="0" w:color="auto"/>
        <w:bottom w:val="none" w:sz="0" w:space="0" w:color="auto"/>
        <w:right w:val="none" w:sz="0" w:space="0" w:color="auto"/>
      </w:divBdr>
    </w:div>
    <w:div w:id="1785227966">
      <w:bodyDiv w:val="1"/>
      <w:marLeft w:val="0"/>
      <w:marRight w:val="0"/>
      <w:marTop w:val="0"/>
      <w:marBottom w:val="0"/>
      <w:divBdr>
        <w:top w:val="none" w:sz="0" w:space="0" w:color="auto"/>
        <w:left w:val="none" w:sz="0" w:space="0" w:color="auto"/>
        <w:bottom w:val="none" w:sz="0" w:space="0" w:color="auto"/>
        <w:right w:val="none" w:sz="0" w:space="0" w:color="auto"/>
      </w:divBdr>
    </w:div>
    <w:div w:id="1962569797">
      <w:bodyDiv w:val="1"/>
      <w:marLeft w:val="0"/>
      <w:marRight w:val="0"/>
      <w:marTop w:val="0"/>
      <w:marBottom w:val="0"/>
      <w:divBdr>
        <w:top w:val="none" w:sz="0" w:space="0" w:color="auto"/>
        <w:left w:val="none" w:sz="0" w:space="0" w:color="auto"/>
        <w:bottom w:val="none" w:sz="0" w:space="0" w:color="auto"/>
        <w:right w:val="none" w:sz="0" w:space="0" w:color="auto"/>
      </w:divBdr>
    </w:div>
    <w:div w:id="2012175125">
      <w:bodyDiv w:val="1"/>
      <w:marLeft w:val="0"/>
      <w:marRight w:val="0"/>
      <w:marTop w:val="0"/>
      <w:marBottom w:val="0"/>
      <w:divBdr>
        <w:top w:val="none" w:sz="0" w:space="0" w:color="auto"/>
        <w:left w:val="none" w:sz="0" w:space="0" w:color="auto"/>
        <w:bottom w:val="none" w:sz="0" w:space="0" w:color="auto"/>
        <w:right w:val="none" w:sz="0" w:space="0" w:color="auto"/>
      </w:divBdr>
    </w:div>
    <w:div w:id="2044624142">
      <w:bodyDiv w:val="1"/>
      <w:marLeft w:val="0"/>
      <w:marRight w:val="0"/>
      <w:marTop w:val="0"/>
      <w:marBottom w:val="0"/>
      <w:divBdr>
        <w:top w:val="none" w:sz="0" w:space="0" w:color="auto"/>
        <w:left w:val="none" w:sz="0" w:space="0" w:color="auto"/>
        <w:bottom w:val="none" w:sz="0" w:space="0" w:color="auto"/>
        <w:right w:val="none" w:sz="0" w:space="0" w:color="auto"/>
      </w:divBdr>
    </w:div>
    <w:div w:id="2099053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nesc\Desktop\Work%20From%20Home\Templates\Meeting%20Paper%20Templates\TEMPLATE%20Pap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153D7-0344-40AA-8BF4-E1272E0B5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Paper.dotx</Template>
  <TotalTime>27</TotalTime>
  <Pages>9</Pages>
  <Words>2188</Words>
  <Characters>12476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Electralink Group</Company>
  <LinksUpToDate>false</LinksUpToDate>
  <CharactersWithSpaces>14635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hynesc</dc:creator>
  <cp:keywords/>
  <dc:description/>
  <cp:lastModifiedBy>Austin Gash</cp:lastModifiedBy>
  <cp:revision>4</cp:revision>
  <cp:lastPrinted>2021-07-21T22:52:00Z</cp:lastPrinted>
  <dcterms:created xsi:type="dcterms:W3CDTF">2021-09-22T17:31:00Z</dcterms:created>
  <dcterms:modified xsi:type="dcterms:W3CDTF">2021-09-24T09:46:00Z</dcterms:modified>
</cp:coreProperties>
</file>